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6E9" w:rsidRPr="004136E9" w:rsidRDefault="004136E9" w:rsidP="004136E9">
      <w:pPr>
        <w:pStyle w:val="Header"/>
        <w:tabs>
          <w:tab w:val="right" w:pos="9072"/>
        </w:tabs>
        <w:rPr>
          <w:rFonts w:cs="Arial"/>
          <w:noProof w:val="0"/>
          <w:sz w:val="24"/>
        </w:rPr>
      </w:pPr>
      <w:r w:rsidRPr="004136E9">
        <w:rPr>
          <w:rFonts w:cs="Arial"/>
          <w:noProof w:val="0"/>
          <w:sz w:val="24"/>
        </w:rPr>
        <w:t>3GPP TSG-RAN WG4 Meeting #70Bis</w:t>
      </w:r>
      <w:r w:rsidRPr="004136E9">
        <w:rPr>
          <w:rFonts w:cs="Arial"/>
          <w:noProof w:val="0"/>
          <w:sz w:val="24"/>
        </w:rPr>
        <w:tab/>
        <w:t xml:space="preserve"> R4-</w:t>
      </w:r>
      <w:r w:rsidR="008D37FA" w:rsidRPr="008D37FA">
        <w:rPr>
          <w:rFonts w:cs="Arial"/>
          <w:noProof w:val="0"/>
          <w:sz w:val="24"/>
          <w:lang w:val="en-GB"/>
        </w:rPr>
        <w:t>141568</w:t>
      </w:r>
    </w:p>
    <w:p w:rsidR="004136E9" w:rsidRPr="004136E9" w:rsidRDefault="004136E9" w:rsidP="004136E9">
      <w:pPr>
        <w:pStyle w:val="Header"/>
        <w:rPr>
          <w:rFonts w:cs="Arial"/>
          <w:noProof w:val="0"/>
          <w:sz w:val="24"/>
        </w:rPr>
      </w:pPr>
      <w:r w:rsidRPr="004136E9">
        <w:rPr>
          <w:rFonts w:cs="Arial"/>
          <w:noProof w:val="0"/>
          <w:sz w:val="24"/>
        </w:rPr>
        <w:t>San Jose Del Cabo, Mexico, March 31 – April 2014</w:t>
      </w:r>
    </w:p>
    <w:p w:rsidR="00CB7F0E" w:rsidRPr="007B7496" w:rsidRDefault="00CB7F0E" w:rsidP="00CB7F0E">
      <w:pPr>
        <w:pStyle w:val="Header"/>
        <w:rPr>
          <w:bCs/>
          <w:noProof w:val="0"/>
          <w:sz w:val="24"/>
          <w:lang w:val="en-GB" w:eastAsia="ja-JP"/>
        </w:rPr>
      </w:pPr>
    </w:p>
    <w:p w:rsidR="00CB7F0E" w:rsidRPr="007B7496" w:rsidRDefault="00CB7F0E" w:rsidP="00CB7F0E">
      <w:pPr>
        <w:pStyle w:val="Header"/>
        <w:rPr>
          <w:bCs/>
          <w:noProof w:val="0"/>
          <w:sz w:val="24"/>
          <w:lang w:val="en-GB" w:eastAsia="ja-JP"/>
        </w:rPr>
      </w:pPr>
    </w:p>
    <w:p w:rsidR="00CB7F0E" w:rsidRPr="007B7496" w:rsidRDefault="00FA62BE" w:rsidP="00CB7F0E">
      <w:pPr>
        <w:pStyle w:val="CRCoverPage"/>
        <w:rPr>
          <w:rFonts w:cs="Arial"/>
          <w:b/>
          <w:bCs/>
          <w:sz w:val="24"/>
          <w:lang w:eastAsia="ja-JP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440096">
        <w:rPr>
          <w:rFonts w:cs="Arial"/>
          <w:b/>
          <w:bCs/>
          <w:sz w:val="24"/>
          <w:lang w:eastAsia="ja-JP"/>
        </w:rPr>
        <w:t>9.</w:t>
      </w:r>
      <w:r w:rsidR="004136E9">
        <w:rPr>
          <w:rFonts w:cs="Arial"/>
          <w:b/>
          <w:bCs/>
          <w:sz w:val="24"/>
          <w:lang w:eastAsia="ja-JP"/>
        </w:rPr>
        <w:t>4</w:t>
      </w:r>
      <w:r w:rsidR="00440096">
        <w:rPr>
          <w:rFonts w:cs="Arial"/>
          <w:b/>
          <w:bCs/>
          <w:sz w:val="24"/>
          <w:lang w:eastAsia="ja-JP"/>
        </w:rPr>
        <w:t>.4</w:t>
      </w:r>
    </w:p>
    <w:p w:rsidR="00CB7F0E" w:rsidRPr="007B7496" w:rsidRDefault="00CB7F0E" w:rsidP="00CB7F0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7496">
        <w:rPr>
          <w:rFonts w:ascii="Arial" w:hAnsi="Arial" w:cs="Arial"/>
          <w:b/>
          <w:bCs/>
          <w:sz w:val="24"/>
        </w:rPr>
        <w:t>Source:</w:t>
      </w:r>
      <w:r w:rsidRPr="007B7496">
        <w:rPr>
          <w:rFonts w:ascii="Arial" w:hAnsi="Arial" w:cs="Arial"/>
          <w:b/>
          <w:bCs/>
          <w:sz w:val="24"/>
        </w:rPr>
        <w:tab/>
      </w:r>
      <w:r w:rsidR="00FA62BE">
        <w:rPr>
          <w:rFonts w:ascii="Arial" w:hAnsi="Arial" w:cs="Arial"/>
          <w:b/>
          <w:bCs/>
          <w:sz w:val="24"/>
        </w:rPr>
        <w:tab/>
        <w:t>Alcatel-Lucent</w:t>
      </w:r>
    </w:p>
    <w:p w:rsidR="00CB7F0E" w:rsidRPr="0002016B" w:rsidRDefault="00CB7F0E" w:rsidP="00E173F0">
      <w:pPr>
        <w:ind w:left="2160" w:hanging="2160"/>
        <w:rPr>
          <w:rFonts w:ascii="Arial" w:hAnsi="Arial" w:cs="Arial"/>
          <w:b/>
          <w:bCs/>
          <w:sz w:val="24"/>
        </w:rPr>
      </w:pPr>
      <w:r w:rsidRPr="007B7496">
        <w:rPr>
          <w:rFonts w:ascii="Arial" w:hAnsi="Arial" w:cs="Arial"/>
          <w:b/>
          <w:bCs/>
          <w:sz w:val="24"/>
        </w:rPr>
        <w:t>Title:</w:t>
      </w:r>
      <w:r w:rsidRPr="007B7496">
        <w:rPr>
          <w:rFonts w:ascii="Arial" w:hAnsi="Arial" w:cs="Arial"/>
          <w:b/>
          <w:bCs/>
          <w:sz w:val="24"/>
        </w:rPr>
        <w:tab/>
      </w:r>
      <w:r w:rsidR="007A1277">
        <w:rPr>
          <w:rFonts w:ascii="Arial" w:hAnsi="Arial" w:cs="Arial"/>
          <w:b/>
          <w:bCs/>
          <w:sz w:val="24"/>
        </w:rPr>
        <w:t>UE Rx-Tx Time D</w:t>
      </w:r>
      <w:r w:rsidR="007A1277" w:rsidRPr="007A1277">
        <w:rPr>
          <w:rFonts w:ascii="Arial" w:hAnsi="Arial" w:cs="Arial"/>
          <w:b/>
          <w:bCs/>
          <w:sz w:val="24"/>
        </w:rPr>
        <w:t xml:space="preserve">ifference </w:t>
      </w:r>
      <w:r w:rsidR="007A1277">
        <w:rPr>
          <w:rFonts w:ascii="Arial" w:hAnsi="Arial" w:cs="Arial"/>
          <w:b/>
          <w:bCs/>
          <w:sz w:val="24"/>
        </w:rPr>
        <w:t>M</w:t>
      </w:r>
      <w:r w:rsidR="007A1277" w:rsidRPr="007A1277">
        <w:rPr>
          <w:rFonts w:ascii="Arial" w:hAnsi="Arial" w:cs="Arial"/>
          <w:b/>
          <w:bCs/>
          <w:sz w:val="24"/>
        </w:rPr>
        <w:t xml:space="preserve">easurements </w:t>
      </w:r>
      <w:r w:rsidR="007A1277">
        <w:rPr>
          <w:rFonts w:ascii="Arial" w:hAnsi="Arial" w:cs="Arial"/>
          <w:b/>
          <w:bCs/>
          <w:sz w:val="24"/>
        </w:rPr>
        <w:t>from Multiple Serving Cells</w:t>
      </w:r>
      <w:r w:rsidR="007A1277" w:rsidRPr="007A1277">
        <w:rPr>
          <w:rFonts w:ascii="Arial" w:hAnsi="Arial" w:cs="Arial"/>
          <w:b/>
          <w:bCs/>
          <w:sz w:val="24"/>
        </w:rPr>
        <w:t xml:space="preserve"> </w:t>
      </w:r>
    </w:p>
    <w:p w:rsidR="00CB7F0E" w:rsidRPr="007B7496" w:rsidRDefault="00FA62BE" w:rsidP="00CB7F0E">
      <w:pPr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 w:rsidR="00CB7F0E" w:rsidRPr="007B7496">
        <w:rPr>
          <w:rFonts w:ascii="Arial" w:hAnsi="Arial" w:cs="Arial"/>
          <w:b/>
          <w:bCs/>
          <w:sz w:val="24"/>
        </w:rPr>
        <w:t>Discussion</w:t>
      </w:r>
    </w:p>
    <w:p w:rsidR="00CB7F0E" w:rsidRPr="007B7496" w:rsidRDefault="00CB7F0E" w:rsidP="00CB7F0E">
      <w:pPr>
        <w:pStyle w:val="Heading1"/>
      </w:pPr>
      <w:r w:rsidRPr="007B7496">
        <w:t>1</w:t>
      </w:r>
      <w:r w:rsidRPr="007B7496">
        <w:tab/>
        <w:t>Introduction</w:t>
      </w:r>
    </w:p>
    <w:p w:rsidR="00A2486A" w:rsidRPr="00E60F8A" w:rsidRDefault="00686DF4" w:rsidP="00A2486A">
      <w:pPr>
        <w:rPr>
          <w:lang w:val="en-US"/>
        </w:rPr>
      </w:pPr>
      <w:r>
        <w:t>One of the objectives f</w:t>
      </w:r>
      <w:r w:rsidR="00A2486A">
        <w:t>or the SI “</w:t>
      </w:r>
      <w:r w:rsidR="00E12AFF" w:rsidRPr="00E12AFF">
        <w:t>Positioning enhancements for E-UTRA</w:t>
      </w:r>
      <w:r w:rsidR="00A2486A">
        <w:t>”</w:t>
      </w:r>
      <w:r w:rsidR="00E12AFF">
        <w:t xml:space="preserve"> </w:t>
      </w:r>
      <w:r w:rsidR="006767CD">
        <w:t xml:space="preserve">[1] </w:t>
      </w:r>
      <w:r>
        <w:t xml:space="preserve">is to investigate </w:t>
      </w:r>
      <w:r w:rsidR="00980931">
        <w:t>positioning enhancement</w:t>
      </w:r>
      <w:r w:rsidR="00F13823">
        <w:t>s</w:t>
      </w:r>
      <w:r w:rsidR="00980931">
        <w:t xml:space="preserve"> </w:t>
      </w:r>
      <w:r w:rsidR="006767CD">
        <w:t>with</w:t>
      </w:r>
      <w:r w:rsidR="00980931">
        <w:t xml:space="preserve"> </w:t>
      </w:r>
      <w:r w:rsidR="006767CD">
        <w:t>UE Rx-Tx time d</w:t>
      </w:r>
      <w:r w:rsidR="006767CD" w:rsidRPr="006767CD">
        <w:t xml:space="preserve">ifference </w:t>
      </w:r>
      <w:r w:rsidR="006767CD">
        <w:t>measurements from m</w:t>
      </w:r>
      <w:r w:rsidR="006767CD" w:rsidRPr="006767CD">
        <w:t xml:space="preserve">ultiple </w:t>
      </w:r>
      <w:r w:rsidR="006767CD">
        <w:t>serving c</w:t>
      </w:r>
      <w:r w:rsidR="006767CD" w:rsidRPr="006767CD">
        <w:t>ells</w:t>
      </w:r>
      <w:r w:rsidR="00F13823">
        <w:t xml:space="preserve"> </w:t>
      </w:r>
      <w:r w:rsidR="006767CD">
        <w:t xml:space="preserve">for scenarios, </w:t>
      </w:r>
      <w:r w:rsidR="00DD3500">
        <w:t xml:space="preserve">such as, </w:t>
      </w:r>
      <w:r w:rsidR="006767CD">
        <w:t>carrier aggregation</w:t>
      </w:r>
      <w:r w:rsidR="00DD3500">
        <w:t xml:space="preserve"> and </w:t>
      </w:r>
      <w:r w:rsidR="006767CD">
        <w:rPr>
          <w:lang w:val="en-US"/>
        </w:rPr>
        <w:t>c</w:t>
      </w:r>
      <w:r w:rsidR="006767CD" w:rsidRPr="006767CD">
        <w:rPr>
          <w:lang w:val="en-US"/>
        </w:rPr>
        <w:t xml:space="preserve">oordinated multi-point operation </w:t>
      </w:r>
      <w:r w:rsidR="006767CD">
        <w:rPr>
          <w:lang w:val="en-US"/>
        </w:rPr>
        <w:t>(CoMP</w:t>
      </w:r>
      <w:r w:rsidR="00DD3500">
        <w:rPr>
          <w:lang w:val="en-US"/>
        </w:rPr>
        <w:t>)</w:t>
      </w:r>
      <w:r w:rsidR="006767CD">
        <w:rPr>
          <w:lang w:val="en-US"/>
        </w:rPr>
        <w:t xml:space="preserve">. </w:t>
      </w:r>
      <w:r w:rsidR="00DD3500">
        <w:rPr>
          <w:lang w:val="en-US"/>
        </w:rPr>
        <w:t>Some</w:t>
      </w:r>
      <w:r w:rsidR="006767CD">
        <w:rPr>
          <w:lang w:val="en-US"/>
        </w:rPr>
        <w:t xml:space="preserve"> </w:t>
      </w:r>
      <w:r w:rsidR="00E60F8A">
        <w:rPr>
          <w:lang w:val="en-US"/>
        </w:rPr>
        <w:t xml:space="preserve">benefits </w:t>
      </w:r>
      <w:r w:rsidR="00E60F8A">
        <w:rPr>
          <w:bCs/>
        </w:rPr>
        <w:t xml:space="preserve">of using </w:t>
      </w:r>
      <w:r w:rsidR="00E60F8A" w:rsidRPr="006767CD">
        <w:rPr>
          <w:bCs/>
        </w:rPr>
        <w:t xml:space="preserve">UE Rx-Tx </w:t>
      </w:r>
      <w:r w:rsidR="00E60F8A" w:rsidRPr="00E60F8A">
        <w:rPr>
          <w:bCs/>
        </w:rPr>
        <w:t xml:space="preserve">time difference measurements </w:t>
      </w:r>
      <w:r w:rsidR="00E60F8A" w:rsidRPr="006767CD">
        <w:rPr>
          <w:bCs/>
        </w:rPr>
        <w:t xml:space="preserve">from </w:t>
      </w:r>
      <w:r w:rsidR="00E60F8A" w:rsidRPr="00E60F8A">
        <w:rPr>
          <w:bCs/>
        </w:rPr>
        <w:t xml:space="preserve">multiple serving cells </w:t>
      </w:r>
      <w:r w:rsidR="00E60F8A">
        <w:rPr>
          <w:bCs/>
        </w:rPr>
        <w:t>for E-CID positioning were</w:t>
      </w:r>
      <w:r w:rsidR="006767CD">
        <w:rPr>
          <w:bCs/>
        </w:rPr>
        <w:t xml:space="preserve"> presented in </w:t>
      </w:r>
      <w:r w:rsidR="00E60F8A">
        <w:rPr>
          <w:bCs/>
        </w:rPr>
        <w:t xml:space="preserve">[2]. In this paper, we further </w:t>
      </w:r>
      <w:r w:rsidR="008525F0">
        <w:rPr>
          <w:bCs/>
        </w:rPr>
        <w:t>discuss</w:t>
      </w:r>
      <w:r w:rsidR="00E60F8A">
        <w:rPr>
          <w:bCs/>
        </w:rPr>
        <w:t xml:space="preserve"> the potential benefits of using </w:t>
      </w:r>
      <w:r w:rsidR="00E60F8A" w:rsidRPr="00E60F8A">
        <w:rPr>
          <w:bCs/>
        </w:rPr>
        <w:t xml:space="preserve">UE Rx-Tx time difference measurements from multiple serving cells for </w:t>
      </w:r>
      <w:r w:rsidR="00DD3500">
        <w:rPr>
          <w:bCs/>
        </w:rPr>
        <w:t>p</w:t>
      </w:r>
      <w:r w:rsidR="00DD3500" w:rsidRPr="00DD3500">
        <w:rPr>
          <w:bCs/>
        </w:rPr>
        <w:t>ositioning enhancements</w:t>
      </w:r>
      <w:r w:rsidR="00E60F8A">
        <w:rPr>
          <w:bCs/>
        </w:rPr>
        <w:t xml:space="preserve">. </w:t>
      </w:r>
    </w:p>
    <w:p w:rsidR="008525F0" w:rsidRDefault="00D419AB" w:rsidP="00463283">
      <w:pPr>
        <w:pStyle w:val="Heading1"/>
        <w:numPr>
          <w:ilvl w:val="0"/>
          <w:numId w:val="2"/>
        </w:numPr>
      </w:pPr>
      <w:r>
        <w:t>Discussion</w:t>
      </w:r>
    </w:p>
    <w:p w:rsidR="008525F0" w:rsidRDefault="006B61F5" w:rsidP="006B61F5">
      <w:r>
        <w:t>The UE Rx – Tx time difference is the UE received timing of downlink radio frame #i from the serving cell, defined by the first detected path in time</w:t>
      </w:r>
      <w:r w:rsidR="00D86819">
        <w:t xml:space="preserve"> and </w:t>
      </w:r>
      <w:r>
        <w:t xml:space="preserve">the UE transmit timing of uplink radio frame #i. </w:t>
      </w:r>
      <w:r w:rsidR="008525F0">
        <w:t xml:space="preserve">Currently, 3GPP standard </w:t>
      </w:r>
      <w:r>
        <w:t>only allow</w:t>
      </w:r>
      <w:r w:rsidR="008525F0">
        <w:t xml:space="preserve"> the UE to report the UE Rx – Tx time difference measurements from the primary serving cell</w:t>
      </w:r>
      <w:r w:rsidR="00D86819">
        <w:t xml:space="preserve"> for the purpose of UE positioning</w:t>
      </w:r>
      <w:r w:rsidR="00D86819" w:rsidRPr="00D86819">
        <w:t>.</w:t>
      </w:r>
      <w:r w:rsidR="00D86819">
        <w:t xml:space="preserve"> </w:t>
      </w:r>
    </w:p>
    <w:p w:rsidR="006B61F5" w:rsidRDefault="008525F0" w:rsidP="008525F0">
      <w:r>
        <w:t>UE Rx – Tx time difference measurements contains essentially the information of the radio signal</w:t>
      </w:r>
      <w:r w:rsidR="006B61F5">
        <w:t>s</w:t>
      </w:r>
      <w:r w:rsidR="008145C3">
        <w:t xml:space="preserve"> round-trip propagation delays, from which </w:t>
      </w:r>
      <w:r>
        <w:t xml:space="preserve">the distance from the UE to the serving cell can be derived. When </w:t>
      </w:r>
      <w:r w:rsidR="008145C3">
        <w:t xml:space="preserve">measurement </w:t>
      </w:r>
      <w:r>
        <w:t xml:space="preserve">errors are ignored, the distance from the UE to the cell is the half of the round-trip propagation delay when the delay is converted from time to the range measurement. </w:t>
      </w:r>
      <w:r w:rsidR="00497CF7">
        <w:t>T</w:t>
      </w:r>
      <w:r>
        <w:t>he distance inf</w:t>
      </w:r>
      <w:r w:rsidR="00497CF7">
        <w:t xml:space="preserve">ormation from a UE to a cell </w:t>
      </w:r>
      <w:r>
        <w:t xml:space="preserve">implies the UE is located in a circle around the cell. </w:t>
      </w:r>
    </w:p>
    <w:p w:rsidR="008525F0" w:rsidRDefault="00A54664" w:rsidP="008525F0">
      <w:r>
        <w:t>Currently</w:t>
      </w:r>
      <w:r w:rsidR="008525F0">
        <w:t xml:space="preserve">, the UE can only report the UE Rx – Tx time difference measurements from the primary serving cell. Thus, </w:t>
      </w:r>
      <w:r>
        <w:t xml:space="preserve">from </w:t>
      </w:r>
      <w:r w:rsidRPr="00A54664">
        <w:t xml:space="preserve">UE Rx – </w:t>
      </w:r>
      <w:r>
        <w:t xml:space="preserve">Tx time difference measurements, </w:t>
      </w:r>
      <w:r w:rsidR="008525F0">
        <w:t xml:space="preserve">the UE is </w:t>
      </w:r>
      <w:r>
        <w:t xml:space="preserve">only </w:t>
      </w:r>
      <w:r w:rsidR="008525F0">
        <w:t xml:space="preserve">known </w:t>
      </w:r>
      <w:r>
        <w:t xml:space="preserve">to be </w:t>
      </w:r>
      <w:r w:rsidR="008525F0">
        <w:t xml:space="preserve">located in a circle around the cell. </w:t>
      </w:r>
      <w:r w:rsidR="00497CF7">
        <w:t>Therefore</w:t>
      </w:r>
      <w:r w:rsidR="008525F0">
        <w:t>, other information such as Angle of Arrival (AoA) and/or signal strength measurements, such as receiver reference sign</w:t>
      </w:r>
      <w:r>
        <w:t xml:space="preserve">al power (RSRP) are needed in E-CID for determine UE positioning, and </w:t>
      </w:r>
      <w:r w:rsidR="008525F0">
        <w:t xml:space="preserve">the </w:t>
      </w:r>
      <w:r w:rsidR="00497CF7">
        <w:t>performance</w:t>
      </w:r>
      <w:r w:rsidR="008525F0">
        <w:t xml:space="preserve"> of E-CID </w:t>
      </w:r>
      <w:r>
        <w:t>is</w:t>
      </w:r>
      <w:r w:rsidR="008525F0">
        <w:t xml:space="preserve"> usually quite limited. </w:t>
      </w:r>
    </w:p>
    <w:p w:rsidR="008525F0" w:rsidRDefault="008525F0" w:rsidP="008525F0">
      <w:r>
        <w:t xml:space="preserve">With more advanced features being introduced in 3GPP standards after E-UTRAN Release 10, a UE may be served by </w:t>
      </w:r>
      <w:r w:rsidR="00A54664">
        <w:t xml:space="preserve">multiple </w:t>
      </w:r>
      <w:r>
        <w:t>serving cell</w:t>
      </w:r>
      <w:r w:rsidR="00A54664">
        <w:t>s</w:t>
      </w:r>
      <w:r>
        <w:t>. For example, when a UE works under carrier aggregation (CA) mode, the UE may b</w:t>
      </w:r>
      <w:r w:rsidR="00D419AB">
        <w:t>e served by 2 or more cells</w:t>
      </w:r>
      <w:r>
        <w:t xml:space="preserve">. In another word, the UE will have to receive and transmit radio </w:t>
      </w:r>
      <w:r w:rsidR="00A54664">
        <w:t>signals with more than one cell</w:t>
      </w:r>
      <w:r>
        <w:t xml:space="preserve"> simultaneously, and thereby have the potential capability to provide the UE Rx – Tx time difference measurements not only from the primary serving cell, but also from other serving cells. If the UE Rx – Tx time difference measurements are available from </w:t>
      </w:r>
      <w:r w:rsidR="00D419AB">
        <w:t>two</w:t>
      </w:r>
      <w:r>
        <w:t xml:space="preserve"> </w:t>
      </w:r>
      <w:r w:rsidR="00D419AB">
        <w:t xml:space="preserve">non-collocated </w:t>
      </w:r>
      <w:r>
        <w:t>serving cell</w:t>
      </w:r>
      <w:r w:rsidR="00D419AB">
        <w:t>s</w:t>
      </w:r>
      <w:r>
        <w:t>, UE positioning performance, such as E-CID performance, m</w:t>
      </w:r>
      <w:r w:rsidR="00D419AB">
        <w:t xml:space="preserve">ay be significantly increased, since </w:t>
      </w:r>
      <w:r>
        <w:t>the UE location can be narrowed down from a circle to two in</w:t>
      </w:r>
      <w:r w:rsidR="00A54664">
        <w:t>tersect points of two circles.</w:t>
      </w:r>
      <w:r>
        <w:t xml:space="preserve">. </w:t>
      </w:r>
    </w:p>
    <w:p w:rsidR="00D419AB" w:rsidRDefault="008525F0" w:rsidP="008525F0">
      <w:r>
        <w:t>If UE Rx – Tx time difference measurements are available from three or more non-colocated serving cells, then from the Rx – Tx time difference measurements, the UE location can be determined directly from the int</w:t>
      </w:r>
      <w:r w:rsidR="00D419AB">
        <w:t>ersect points of three circles</w:t>
      </w:r>
      <w:r>
        <w:t xml:space="preserve">. Thus, the UE’s position may be determined with the UE Rx – Tx time difference measurements from three or more serving cells without the need of other measurements. </w:t>
      </w:r>
    </w:p>
    <w:p w:rsidR="00773E94" w:rsidRDefault="00F66D98" w:rsidP="008525F0">
      <w:r>
        <w:t xml:space="preserve">It </w:t>
      </w:r>
      <w:r w:rsidR="00BA1135">
        <w:t xml:space="preserve">should also </w:t>
      </w:r>
      <w:r>
        <w:t>point</w:t>
      </w:r>
      <w:r w:rsidR="00BA1135">
        <w:t xml:space="preserve"> </w:t>
      </w:r>
      <w:r>
        <w:t xml:space="preserve">out that </w:t>
      </w:r>
      <w:r w:rsidRPr="00F66D98">
        <w:t>UE Rx – Tx time difference measurements</w:t>
      </w:r>
      <w:r>
        <w:t xml:space="preserve"> from multiple serving cells </w:t>
      </w:r>
      <w:r w:rsidR="00A54664">
        <w:t xml:space="preserve">are not only be useful for E-CID positioning. With proper location estimation algorithm, the </w:t>
      </w:r>
      <w:r w:rsidR="00A54664" w:rsidRPr="00A54664">
        <w:t xml:space="preserve">UE Rx – Tx time difference </w:t>
      </w:r>
      <w:r w:rsidR="00A54664" w:rsidRPr="00A54664">
        <w:lastRenderedPageBreak/>
        <w:t xml:space="preserve">measurements from multiple serving cells </w:t>
      </w:r>
      <w:r w:rsidR="00A54664">
        <w:t xml:space="preserve">may also be </w:t>
      </w:r>
      <w:r>
        <w:t>combined with other measurements, such a</w:t>
      </w:r>
      <w:r w:rsidR="00BA1135">
        <w:t>s RS</w:t>
      </w:r>
      <w:r w:rsidR="00A54664">
        <w:t xml:space="preserve">TD measurements for the </w:t>
      </w:r>
      <w:r w:rsidR="00BA1135">
        <w:t>enhancement on position solution.</w:t>
      </w:r>
    </w:p>
    <w:p w:rsidR="00F64526" w:rsidRPr="00F6254E" w:rsidRDefault="00F6254E" w:rsidP="00F64526">
      <w:r>
        <w:t>It is also worthy to point out that</w:t>
      </w:r>
      <w:r w:rsidR="00773E94">
        <w:t xml:space="preserve"> </w:t>
      </w:r>
      <w:r w:rsidR="00773E94" w:rsidRPr="00773E94">
        <w:t>UE Rx – Tx time difference measurements</w:t>
      </w:r>
      <w:r w:rsidR="00773E94">
        <w:t xml:space="preserve"> </w:t>
      </w:r>
      <w:r>
        <w:t xml:space="preserve">also have one significant advantage </w:t>
      </w:r>
      <w:r w:rsidR="00773E94">
        <w:t>over RSTD measurements</w:t>
      </w:r>
      <w:r w:rsidR="00F64526">
        <w:t>.</w:t>
      </w:r>
      <w:r>
        <w:t xml:space="preserve"> </w:t>
      </w:r>
      <w:r w:rsidR="00F64526">
        <w:t>C</w:t>
      </w:r>
      <w:r w:rsidR="00F64526" w:rsidRPr="00F64526">
        <w:t xml:space="preserve">ell time synchronization errors have direct impact on </w:t>
      </w:r>
      <w:r w:rsidR="00F64526">
        <w:t xml:space="preserve">the RSTD measurement accuracy. Thus, for OTDOA system to work properly, the cells </w:t>
      </w:r>
      <w:r w:rsidR="00497CF7">
        <w:t>are required to</w:t>
      </w:r>
      <w:r w:rsidR="00F64526">
        <w:t xml:space="preserve"> be precisely time synchronized, much higher than the requirements for normal wireless signal detection and data service. On the other hand, c</w:t>
      </w:r>
      <w:r w:rsidR="00F64526" w:rsidRPr="00F64526">
        <w:t xml:space="preserve">ell time synchronization errors have </w:t>
      </w:r>
      <w:r w:rsidR="00F64526">
        <w:t xml:space="preserve">basically no impact on </w:t>
      </w:r>
      <w:r w:rsidR="00F64526" w:rsidRPr="00F64526">
        <w:t>UE Rx –</w:t>
      </w:r>
      <w:r w:rsidR="00F64526">
        <w:t xml:space="preserve"> Tx time difference measurement </w:t>
      </w:r>
      <w:r w:rsidR="00F64526" w:rsidRPr="00F64526">
        <w:t>acc</w:t>
      </w:r>
      <w:r w:rsidR="00F64526">
        <w:t xml:space="preserve">uracy, since </w:t>
      </w:r>
      <w:r w:rsidR="00F64526" w:rsidRPr="00773E94">
        <w:t xml:space="preserve">UE Rx – Tx time difference </w:t>
      </w:r>
      <w:r w:rsidR="00497CF7">
        <w:t>is the measured from each single cell independently.</w:t>
      </w:r>
    </w:p>
    <w:p w:rsidR="00CB7F0E" w:rsidRPr="007B7496" w:rsidRDefault="007A3C04" w:rsidP="00CB7F0E">
      <w:pPr>
        <w:pStyle w:val="Heading1"/>
      </w:pPr>
      <w:r>
        <w:t>3</w:t>
      </w:r>
      <w:r w:rsidR="00CB7F0E" w:rsidRPr="007B7496">
        <w:tab/>
        <w:t>Conclusion</w:t>
      </w:r>
    </w:p>
    <w:p w:rsidR="00C15133" w:rsidRDefault="00A12C13" w:rsidP="00CB7F0E">
      <w:pPr>
        <w:rPr>
          <w:bCs/>
        </w:rPr>
      </w:pPr>
      <w:r>
        <w:t xml:space="preserve">It would be beneficial to extend the </w:t>
      </w:r>
      <w:r w:rsidRPr="00A12C13">
        <w:t>UE Rx – Tx time difference measurements</w:t>
      </w:r>
      <w:r>
        <w:t xml:space="preserve"> from the primary serving cell to all serving cells</w:t>
      </w:r>
      <w:r w:rsidR="00914D60">
        <w:t xml:space="preserve">. </w:t>
      </w:r>
      <w:r>
        <w:t xml:space="preserve">The benefits </w:t>
      </w:r>
      <w:r w:rsidR="00F64526">
        <w:t>are</w:t>
      </w:r>
      <w:r>
        <w:t xml:space="preserve"> not limited to E-CID positioning only. </w:t>
      </w:r>
      <w:r w:rsidRPr="00A12C13">
        <w:rPr>
          <w:bCs/>
        </w:rPr>
        <w:t xml:space="preserve">UE Rx – Tx time difference measurements </w:t>
      </w:r>
      <w:r>
        <w:rPr>
          <w:bCs/>
        </w:rPr>
        <w:t xml:space="preserve">from multiple serving cells may </w:t>
      </w:r>
      <w:r w:rsidR="008C49DE">
        <w:rPr>
          <w:bCs/>
        </w:rPr>
        <w:t xml:space="preserve">also </w:t>
      </w:r>
      <w:r>
        <w:rPr>
          <w:bCs/>
        </w:rPr>
        <w:t xml:space="preserve">be combined with other measurements, such as RSTD measurements to enhance the positioning performance. </w:t>
      </w:r>
      <w:r w:rsidR="00F64526">
        <w:rPr>
          <w:bCs/>
        </w:rPr>
        <w:t xml:space="preserve">In addition, </w:t>
      </w:r>
      <w:r w:rsidR="00F64526" w:rsidRPr="00F64526">
        <w:rPr>
          <w:bCs/>
        </w:rPr>
        <w:t>UE Rx – Tx time difference measurements have one significant advantage over RSTD measurements</w:t>
      </w:r>
      <w:r w:rsidR="00F64526">
        <w:rPr>
          <w:bCs/>
        </w:rPr>
        <w:t xml:space="preserve"> in that </w:t>
      </w:r>
      <w:r w:rsidRPr="00A12C13">
        <w:rPr>
          <w:bCs/>
        </w:rPr>
        <w:t>UE Rx – Tx time difference measurements</w:t>
      </w:r>
      <w:r>
        <w:rPr>
          <w:bCs/>
        </w:rPr>
        <w:t xml:space="preserve"> </w:t>
      </w:r>
      <w:r w:rsidR="00C15133">
        <w:rPr>
          <w:bCs/>
        </w:rPr>
        <w:t xml:space="preserve">are independent of cell time synchronization </w:t>
      </w:r>
      <w:r w:rsidR="00F64526">
        <w:rPr>
          <w:bCs/>
        </w:rPr>
        <w:t xml:space="preserve">errors, which make </w:t>
      </w:r>
      <w:r w:rsidR="00F64526" w:rsidRPr="00F64526">
        <w:rPr>
          <w:bCs/>
        </w:rPr>
        <w:t>UE Rx – Tx time difference measurements</w:t>
      </w:r>
      <w:r w:rsidR="00F64526">
        <w:rPr>
          <w:bCs/>
        </w:rPr>
        <w:t xml:space="preserve"> from multiple cells are desirabl</w:t>
      </w:r>
      <w:r w:rsidR="008C49DE">
        <w:rPr>
          <w:bCs/>
        </w:rPr>
        <w:t xml:space="preserve">e </w:t>
      </w:r>
      <w:r w:rsidR="00F64526">
        <w:rPr>
          <w:bCs/>
        </w:rPr>
        <w:t xml:space="preserve">for the </w:t>
      </w:r>
      <w:r w:rsidR="00F15B29">
        <w:rPr>
          <w:bCs/>
        </w:rPr>
        <w:t xml:space="preserve">Hetnet deployment scenarios where the time synchronization accuracy for RRH or small cells are more difficult to be controlled </w:t>
      </w:r>
      <w:r w:rsidR="008C49DE">
        <w:rPr>
          <w:bCs/>
        </w:rPr>
        <w:t>than</w:t>
      </w:r>
      <w:r w:rsidR="00F15B29">
        <w:rPr>
          <w:bCs/>
        </w:rPr>
        <w:t xml:space="preserve"> macro cells.</w:t>
      </w:r>
    </w:p>
    <w:p w:rsidR="00CB7F0E" w:rsidRPr="007B7496" w:rsidRDefault="00CB7F0E" w:rsidP="00CB7F0E">
      <w:pPr>
        <w:pStyle w:val="Heading1"/>
      </w:pPr>
      <w:r w:rsidRPr="007B7496">
        <w:t>References</w:t>
      </w:r>
    </w:p>
    <w:p w:rsidR="00397906" w:rsidRDefault="0039410E" w:rsidP="008A7907">
      <w:pPr>
        <w:widowControl w:val="0"/>
        <w:numPr>
          <w:ilvl w:val="0"/>
          <w:numId w:val="12"/>
        </w:numPr>
        <w:overflowPunct/>
        <w:autoSpaceDE/>
        <w:autoSpaceDN/>
        <w:adjustRightInd/>
        <w:spacing w:after="0"/>
        <w:ind w:left="360"/>
        <w:textAlignment w:val="auto"/>
        <w:rPr>
          <w:lang w:val="en-US"/>
        </w:rPr>
      </w:pPr>
      <w:bookmarkStart w:id="0" w:name="_Ref75086397"/>
      <w:bookmarkStart w:id="1" w:name="_Ref273107681"/>
      <w:r w:rsidRPr="00397906">
        <w:rPr>
          <w:lang w:val="en-US"/>
        </w:rPr>
        <w:t xml:space="preserve">RP-130680, </w:t>
      </w:r>
      <w:r w:rsidR="00DE72F7" w:rsidRPr="00397906">
        <w:rPr>
          <w:lang w:val="en-US"/>
        </w:rPr>
        <w:t>New SI proposal: Positioning enhancements for E-UTRA, Huawei, HiSilicon</w:t>
      </w:r>
    </w:p>
    <w:p w:rsidR="006767CD" w:rsidRDefault="006767CD" w:rsidP="008A7907">
      <w:pPr>
        <w:widowControl w:val="0"/>
        <w:numPr>
          <w:ilvl w:val="0"/>
          <w:numId w:val="12"/>
        </w:numPr>
        <w:overflowPunct/>
        <w:autoSpaceDE/>
        <w:autoSpaceDN/>
        <w:adjustRightInd/>
        <w:spacing w:after="0"/>
        <w:ind w:left="360"/>
        <w:textAlignment w:val="auto"/>
        <w:rPr>
          <w:lang w:val="en-US"/>
        </w:rPr>
      </w:pPr>
      <w:r w:rsidRPr="006767CD">
        <w:t>R</w:t>
      </w:r>
      <w:r w:rsidRPr="006767CD">
        <w:rPr>
          <w:rFonts w:hint="eastAsia"/>
        </w:rPr>
        <w:t>4</w:t>
      </w:r>
      <w:r w:rsidRPr="006767CD">
        <w:t>-</w:t>
      </w:r>
      <w:r w:rsidRPr="006767CD">
        <w:rPr>
          <w:rFonts w:hint="eastAsia"/>
        </w:rPr>
        <w:t>140185</w:t>
      </w:r>
      <w:r>
        <w:t xml:space="preserve">, </w:t>
      </w:r>
      <w:r w:rsidRPr="006767CD">
        <w:rPr>
          <w:rFonts w:hint="eastAsia"/>
          <w:lang w:val="en-US"/>
        </w:rPr>
        <w:t>E-</w:t>
      </w:r>
      <w:r w:rsidRPr="006767CD">
        <w:rPr>
          <w:lang w:val="en-US"/>
        </w:rPr>
        <w:t>CID enhancement in non-collocated serving cell scenarios</w:t>
      </w:r>
      <w:r>
        <w:rPr>
          <w:lang w:val="en-US"/>
        </w:rPr>
        <w:t xml:space="preserve">, </w:t>
      </w:r>
      <w:r w:rsidRPr="006767CD">
        <w:rPr>
          <w:lang w:val="en-US"/>
        </w:rPr>
        <w:t>Huawei, HiSilicon</w:t>
      </w:r>
    </w:p>
    <w:p w:rsidR="0069253F" w:rsidRDefault="008525F0" w:rsidP="008A7907">
      <w:pPr>
        <w:widowControl w:val="0"/>
        <w:numPr>
          <w:ilvl w:val="0"/>
          <w:numId w:val="12"/>
        </w:numPr>
        <w:overflowPunct/>
        <w:autoSpaceDE/>
        <w:autoSpaceDN/>
        <w:adjustRightInd/>
        <w:spacing w:after="0"/>
        <w:ind w:left="360"/>
        <w:textAlignment w:val="auto"/>
        <w:rPr>
          <w:lang w:val="en-US"/>
        </w:rPr>
      </w:pPr>
      <w:r w:rsidRPr="008525F0">
        <w:t>3GPP TS 36.214</w:t>
      </w:r>
      <w:r>
        <w:t xml:space="preserve">, </w:t>
      </w:r>
      <w:r>
        <w:rPr>
          <w:lang w:val="fr-FR"/>
        </w:rPr>
        <w:t>E-UTRA Physical layer – Measurements</w:t>
      </w:r>
    </w:p>
    <w:bookmarkEnd w:id="0"/>
    <w:bookmarkEnd w:id="1"/>
    <w:p w:rsidR="00CB7F0E" w:rsidRPr="000D7FE6" w:rsidRDefault="00CB7F0E" w:rsidP="00CB7F0E">
      <w:pPr>
        <w:rPr>
          <w:lang w:val="en-US"/>
        </w:rPr>
      </w:pPr>
    </w:p>
    <w:sectPr w:rsidR="00CB7F0E" w:rsidRPr="000D7FE6" w:rsidSect="0050026B">
      <w:footnotePr>
        <w:numRestart w:val="eachSect"/>
      </w:footnotePr>
      <w:pgSz w:w="11907" w:h="16840" w:code="9"/>
      <w:pgMar w:top="1440" w:right="1440" w:bottom="1440" w:left="1440" w:header="677" w:footer="56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6DF0" w:rsidRDefault="002F6DF0">
      <w:r>
        <w:separator/>
      </w:r>
    </w:p>
  </w:endnote>
  <w:endnote w:type="continuationSeparator" w:id="0">
    <w:p w:rsidR="002F6DF0" w:rsidRDefault="002F6D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Arial Unicode MS"/>
    <w:charset w:val="50"/>
    <w:family w:val="auto"/>
    <w:pitch w:val="variable"/>
    <w:sig w:usb0="00000000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6DF0" w:rsidRDefault="002F6DF0">
      <w:r>
        <w:separator/>
      </w:r>
    </w:p>
  </w:footnote>
  <w:footnote w:type="continuationSeparator" w:id="0">
    <w:p w:rsidR="002F6DF0" w:rsidRDefault="002F6D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34480"/>
    <w:multiLevelType w:val="hybridMultilevel"/>
    <w:tmpl w:val="DC0C36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20425F"/>
    <w:multiLevelType w:val="hybridMultilevel"/>
    <w:tmpl w:val="E7869AFA"/>
    <w:lvl w:ilvl="0" w:tplc="040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407"/>
        </w:tabs>
        <w:ind w:left="74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127"/>
        </w:tabs>
        <w:ind w:left="81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847"/>
        </w:tabs>
        <w:ind w:left="8847" w:hanging="360"/>
      </w:pPr>
      <w:rPr>
        <w:rFonts w:ascii="Wingdings" w:hAnsi="Wingdings" w:hint="default"/>
      </w:rPr>
    </w:lvl>
  </w:abstractNum>
  <w:abstractNum w:abstractNumId="2">
    <w:nsid w:val="153F591E"/>
    <w:multiLevelType w:val="multilevel"/>
    <w:tmpl w:val="A96056D4"/>
    <w:lvl w:ilvl="0">
      <w:start w:val="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157C77E8"/>
    <w:multiLevelType w:val="hybridMultilevel"/>
    <w:tmpl w:val="8A1021E4"/>
    <w:lvl w:ilvl="0" w:tplc="04090001">
      <w:start w:val="1"/>
      <w:numFmt w:val="bullet"/>
      <w:lvlText w:val=""/>
      <w:lvlJc w:val="left"/>
      <w:pPr>
        <w:tabs>
          <w:tab w:val="num" w:pos="-720"/>
        </w:tabs>
        <w:ind w:left="-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4">
    <w:nsid w:val="191E58D0"/>
    <w:multiLevelType w:val="hybridMultilevel"/>
    <w:tmpl w:val="C7C69AB8"/>
    <w:lvl w:ilvl="0" w:tplc="A83A6114">
      <w:start w:val="1"/>
      <w:numFmt w:val="decimal"/>
      <w:lvlText w:val="[%1]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>
    <w:nsid w:val="1BF131B0"/>
    <w:multiLevelType w:val="hybridMultilevel"/>
    <w:tmpl w:val="B02E7F06"/>
    <w:lvl w:ilvl="0" w:tplc="507C023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C64428"/>
    <w:multiLevelType w:val="hybridMultilevel"/>
    <w:tmpl w:val="FAF09276"/>
    <w:lvl w:ilvl="0" w:tplc="507C023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F806217"/>
    <w:multiLevelType w:val="hybridMultilevel"/>
    <w:tmpl w:val="B97658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D03969"/>
    <w:multiLevelType w:val="hybridMultilevel"/>
    <w:tmpl w:val="96E69CF2"/>
    <w:lvl w:ilvl="0" w:tplc="6D48FD1A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D9108C1"/>
    <w:multiLevelType w:val="hybridMultilevel"/>
    <w:tmpl w:val="E842AD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7D4761"/>
    <w:multiLevelType w:val="hybridMultilevel"/>
    <w:tmpl w:val="28A222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C1435A"/>
    <w:multiLevelType w:val="hybridMultilevel"/>
    <w:tmpl w:val="5978BC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5"/>
  </w:num>
  <w:num w:numId="6">
    <w:abstractNumId w:val="11"/>
  </w:num>
  <w:num w:numId="7">
    <w:abstractNumId w:val="1"/>
  </w:num>
  <w:num w:numId="8">
    <w:abstractNumId w:val="9"/>
  </w:num>
  <w:num w:numId="9">
    <w:abstractNumId w:val="7"/>
  </w:num>
  <w:num w:numId="10">
    <w:abstractNumId w:val="8"/>
  </w:num>
  <w:num w:numId="11">
    <w:abstractNumId w:val="10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20"/>
  <w:drawingGridHorizontalSpacing w:val="100"/>
  <w:displayHorizontalDrawingGridEvery w:val="2"/>
  <w:displayVerticalDrawingGridEvery w:val="2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CB7F0E"/>
    <w:rsid w:val="0000345E"/>
    <w:rsid w:val="00005CA6"/>
    <w:rsid w:val="0000698B"/>
    <w:rsid w:val="00014C76"/>
    <w:rsid w:val="0002016B"/>
    <w:rsid w:val="000201AF"/>
    <w:rsid w:val="00021E80"/>
    <w:rsid w:val="00021EF1"/>
    <w:rsid w:val="00022678"/>
    <w:rsid w:val="000235F3"/>
    <w:rsid w:val="00024BDB"/>
    <w:rsid w:val="00025BFC"/>
    <w:rsid w:val="00025F97"/>
    <w:rsid w:val="00027222"/>
    <w:rsid w:val="00027286"/>
    <w:rsid w:val="0003734B"/>
    <w:rsid w:val="000407C1"/>
    <w:rsid w:val="00040FFC"/>
    <w:rsid w:val="00041BB5"/>
    <w:rsid w:val="00045001"/>
    <w:rsid w:val="000453B8"/>
    <w:rsid w:val="00045437"/>
    <w:rsid w:val="00045D02"/>
    <w:rsid w:val="00045EC4"/>
    <w:rsid w:val="00047398"/>
    <w:rsid w:val="0004784F"/>
    <w:rsid w:val="00053650"/>
    <w:rsid w:val="00054DA0"/>
    <w:rsid w:val="000559BD"/>
    <w:rsid w:val="00057F01"/>
    <w:rsid w:val="0006182F"/>
    <w:rsid w:val="00062357"/>
    <w:rsid w:val="0006372E"/>
    <w:rsid w:val="00067F24"/>
    <w:rsid w:val="00072113"/>
    <w:rsid w:val="00072A01"/>
    <w:rsid w:val="00073C98"/>
    <w:rsid w:val="00076A82"/>
    <w:rsid w:val="00076CDB"/>
    <w:rsid w:val="00080385"/>
    <w:rsid w:val="000859A4"/>
    <w:rsid w:val="00085B50"/>
    <w:rsid w:val="00091438"/>
    <w:rsid w:val="000917D8"/>
    <w:rsid w:val="0009332E"/>
    <w:rsid w:val="00094282"/>
    <w:rsid w:val="00097151"/>
    <w:rsid w:val="000A0671"/>
    <w:rsid w:val="000A14D1"/>
    <w:rsid w:val="000A3056"/>
    <w:rsid w:val="000A44E5"/>
    <w:rsid w:val="000A4A8E"/>
    <w:rsid w:val="000A588D"/>
    <w:rsid w:val="000A6049"/>
    <w:rsid w:val="000B0EEC"/>
    <w:rsid w:val="000B123F"/>
    <w:rsid w:val="000B3346"/>
    <w:rsid w:val="000B4DF0"/>
    <w:rsid w:val="000B67E1"/>
    <w:rsid w:val="000B690B"/>
    <w:rsid w:val="000C00A1"/>
    <w:rsid w:val="000C3F2B"/>
    <w:rsid w:val="000C438C"/>
    <w:rsid w:val="000C5E11"/>
    <w:rsid w:val="000D2DB7"/>
    <w:rsid w:val="000D772B"/>
    <w:rsid w:val="000D7FE6"/>
    <w:rsid w:val="000E3AF8"/>
    <w:rsid w:val="000E7C0F"/>
    <w:rsid w:val="000F00EF"/>
    <w:rsid w:val="000F0889"/>
    <w:rsid w:val="000F3A32"/>
    <w:rsid w:val="000F4028"/>
    <w:rsid w:val="000F64D8"/>
    <w:rsid w:val="000F6B53"/>
    <w:rsid w:val="001002A0"/>
    <w:rsid w:val="00100A91"/>
    <w:rsid w:val="00102885"/>
    <w:rsid w:val="001058FE"/>
    <w:rsid w:val="00110D62"/>
    <w:rsid w:val="00112EE2"/>
    <w:rsid w:val="001131A8"/>
    <w:rsid w:val="00114F48"/>
    <w:rsid w:val="001152F4"/>
    <w:rsid w:val="001207EF"/>
    <w:rsid w:val="00120C08"/>
    <w:rsid w:val="00120ED8"/>
    <w:rsid w:val="00125C13"/>
    <w:rsid w:val="0013551E"/>
    <w:rsid w:val="0013607E"/>
    <w:rsid w:val="00136168"/>
    <w:rsid w:val="001410DB"/>
    <w:rsid w:val="001416C3"/>
    <w:rsid w:val="001419E6"/>
    <w:rsid w:val="001449F6"/>
    <w:rsid w:val="00146B7C"/>
    <w:rsid w:val="00151416"/>
    <w:rsid w:val="00151700"/>
    <w:rsid w:val="0015426D"/>
    <w:rsid w:val="00154653"/>
    <w:rsid w:val="00155CD8"/>
    <w:rsid w:val="00157196"/>
    <w:rsid w:val="001607B8"/>
    <w:rsid w:val="00160AE8"/>
    <w:rsid w:val="00171B1D"/>
    <w:rsid w:val="001729AB"/>
    <w:rsid w:val="00172FCC"/>
    <w:rsid w:val="00174678"/>
    <w:rsid w:val="00176DC1"/>
    <w:rsid w:val="0018013F"/>
    <w:rsid w:val="001830C4"/>
    <w:rsid w:val="00183A18"/>
    <w:rsid w:val="001848C1"/>
    <w:rsid w:val="00186622"/>
    <w:rsid w:val="00191663"/>
    <w:rsid w:val="0019361A"/>
    <w:rsid w:val="00194DBA"/>
    <w:rsid w:val="00196CC7"/>
    <w:rsid w:val="001A0BA2"/>
    <w:rsid w:val="001A314C"/>
    <w:rsid w:val="001A6F5C"/>
    <w:rsid w:val="001A7E62"/>
    <w:rsid w:val="001B2213"/>
    <w:rsid w:val="001B6F5F"/>
    <w:rsid w:val="001C2834"/>
    <w:rsid w:val="001C33A7"/>
    <w:rsid w:val="001C443B"/>
    <w:rsid w:val="001C4904"/>
    <w:rsid w:val="001D035F"/>
    <w:rsid w:val="001E0009"/>
    <w:rsid w:val="001E0AB6"/>
    <w:rsid w:val="001E0E5E"/>
    <w:rsid w:val="001E2FDE"/>
    <w:rsid w:val="001E5624"/>
    <w:rsid w:val="001E78A5"/>
    <w:rsid w:val="001F0ACC"/>
    <w:rsid w:val="001F36EC"/>
    <w:rsid w:val="001F6507"/>
    <w:rsid w:val="00200A0E"/>
    <w:rsid w:val="00202226"/>
    <w:rsid w:val="00204150"/>
    <w:rsid w:val="00206605"/>
    <w:rsid w:val="00206900"/>
    <w:rsid w:val="00206E76"/>
    <w:rsid w:val="0021022D"/>
    <w:rsid w:val="00211420"/>
    <w:rsid w:val="00211511"/>
    <w:rsid w:val="002116F4"/>
    <w:rsid w:val="00212226"/>
    <w:rsid w:val="00212412"/>
    <w:rsid w:val="00213ED6"/>
    <w:rsid w:val="00214C9C"/>
    <w:rsid w:val="0022612B"/>
    <w:rsid w:val="002311BF"/>
    <w:rsid w:val="00232576"/>
    <w:rsid w:val="002367DF"/>
    <w:rsid w:val="00237583"/>
    <w:rsid w:val="00242A58"/>
    <w:rsid w:val="002452DE"/>
    <w:rsid w:val="00250387"/>
    <w:rsid w:val="00250C61"/>
    <w:rsid w:val="0025115C"/>
    <w:rsid w:val="00251E2C"/>
    <w:rsid w:val="00254692"/>
    <w:rsid w:val="002549F8"/>
    <w:rsid w:val="00260BC7"/>
    <w:rsid w:val="00260C6B"/>
    <w:rsid w:val="002640DA"/>
    <w:rsid w:val="00264E37"/>
    <w:rsid w:val="002670A6"/>
    <w:rsid w:val="00270696"/>
    <w:rsid w:val="002711F1"/>
    <w:rsid w:val="0027182A"/>
    <w:rsid w:val="00272986"/>
    <w:rsid w:val="00273983"/>
    <w:rsid w:val="0027421C"/>
    <w:rsid w:val="00274D95"/>
    <w:rsid w:val="00275A26"/>
    <w:rsid w:val="00275B68"/>
    <w:rsid w:val="00277A28"/>
    <w:rsid w:val="002834AF"/>
    <w:rsid w:val="00284A1E"/>
    <w:rsid w:val="00290C80"/>
    <w:rsid w:val="00291DED"/>
    <w:rsid w:val="00294EAB"/>
    <w:rsid w:val="00295A7B"/>
    <w:rsid w:val="002960BC"/>
    <w:rsid w:val="002A3856"/>
    <w:rsid w:val="002A57A8"/>
    <w:rsid w:val="002A5C18"/>
    <w:rsid w:val="002A63FF"/>
    <w:rsid w:val="002A6D6A"/>
    <w:rsid w:val="002B0842"/>
    <w:rsid w:val="002B4E00"/>
    <w:rsid w:val="002B5B0E"/>
    <w:rsid w:val="002B6240"/>
    <w:rsid w:val="002C290C"/>
    <w:rsid w:val="002C4995"/>
    <w:rsid w:val="002C63C6"/>
    <w:rsid w:val="002D0395"/>
    <w:rsid w:val="002D0804"/>
    <w:rsid w:val="002D0C98"/>
    <w:rsid w:val="002D6292"/>
    <w:rsid w:val="002E025E"/>
    <w:rsid w:val="002E6C77"/>
    <w:rsid w:val="002E7558"/>
    <w:rsid w:val="002F63FB"/>
    <w:rsid w:val="002F6DF0"/>
    <w:rsid w:val="00302160"/>
    <w:rsid w:val="00302B93"/>
    <w:rsid w:val="00304C3B"/>
    <w:rsid w:val="00305454"/>
    <w:rsid w:val="003113B4"/>
    <w:rsid w:val="003122E4"/>
    <w:rsid w:val="0031355A"/>
    <w:rsid w:val="00314E48"/>
    <w:rsid w:val="00320ECA"/>
    <w:rsid w:val="00324965"/>
    <w:rsid w:val="00325153"/>
    <w:rsid w:val="003268CD"/>
    <w:rsid w:val="0033094C"/>
    <w:rsid w:val="00331265"/>
    <w:rsid w:val="00334566"/>
    <w:rsid w:val="003361B3"/>
    <w:rsid w:val="003425E9"/>
    <w:rsid w:val="00350141"/>
    <w:rsid w:val="003525B0"/>
    <w:rsid w:val="00352F53"/>
    <w:rsid w:val="003544F3"/>
    <w:rsid w:val="003546AD"/>
    <w:rsid w:val="0035486D"/>
    <w:rsid w:val="00354F37"/>
    <w:rsid w:val="00362485"/>
    <w:rsid w:val="003700BE"/>
    <w:rsid w:val="003722A9"/>
    <w:rsid w:val="00372A68"/>
    <w:rsid w:val="00375EAB"/>
    <w:rsid w:val="00390457"/>
    <w:rsid w:val="003904D7"/>
    <w:rsid w:val="0039410E"/>
    <w:rsid w:val="003951C6"/>
    <w:rsid w:val="00397906"/>
    <w:rsid w:val="003A124C"/>
    <w:rsid w:val="003A6827"/>
    <w:rsid w:val="003A7847"/>
    <w:rsid w:val="003B24ED"/>
    <w:rsid w:val="003B5767"/>
    <w:rsid w:val="003B662D"/>
    <w:rsid w:val="003C176E"/>
    <w:rsid w:val="003C2A79"/>
    <w:rsid w:val="003C5322"/>
    <w:rsid w:val="003C7ACF"/>
    <w:rsid w:val="003D074E"/>
    <w:rsid w:val="003D14EB"/>
    <w:rsid w:val="003D16D0"/>
    <w:rsid w:val="003D3916"/>
    <w:rsid w:val="003D57D0"/>
    <w:rsid w:val="003D6EB7"/>
    <w:rsid w:val="003D75D2"/>
    <w:rsid w:val="003E01CC"/>
    <w:rsid w:val="003E03AC"/>
    <w:rsid w:val="003E3634"/>
    <w:rsid w:val="003E50A6"/>
    <w:rsid w:val="003E69F8"/>
    <w:rsid w:val="003E795A"/>
    <w:rsid w:val="003F363A"/>
    <w:rsid w:val="003F3DC0"/>
    <w:rsid w:val="003F6072"/>
    <w:rsid w:val="003F71DA"/>
    <w:rsid w:val="003F7F13"/>
    <w:rsid w:val="004024F8"/>
    <w:rsid w:val="004026B3"/>
    <w:rsid w:val="00403FE4"/>
    <w:rsid w:val="00410AA5"/>
    <w:rsid w:val="0041366E"/>
    <w:rsid w:val="004136E9"/>
    <w:rsid w:val="004216C2"/>
    <w:rsid w:val="0042202B"/>
    <w:rsid w:val="004231AE"/>
    <w:rsid w:val="00426EF3"/>
    <w:rsid w:val="004279C2"/>
    <w:rsid w:val="00427C89"/>
    <w:rsid w:val="00430D14"/>
    <w:rsid w:val="00435464"/>
    <w:rsid w:val="00435638"/>
    <w:rsid w:val="004357F8"/>
    <w:rsid w:val="00436113"/>
    <w:rsid w:val="00436C21"/>
    <w:rsid w:val="00436F4D"/>
    <w:rsid w:val="00437617"/>
    <w:rsid w:val="00437B72"/>
    <w:rsid w:val="00440096"/>
    <w:rsid w:val="004407FC"/>
    <w:rsid w:val="004411C6"/>
    <w:rsid w:val="00442985"/>
    <w:rsid w:val="00442D52"/>
    <w:rsid w:val="004430F6"/>
    <w:rsid w:val="00444E25"/>
    <w:rsid w:val="00444F1E"/>
    <w:rsid w:val="00450C44"/>
    <w:rsid w:val="00450EC2"/>
    <w:rsid w:val="00451C87"/>
    <w:rsid w:val="0045633F"/>
    <w:rsid w:val="00457D17"/>
    <w:rsid w:val="00462C18"/>
    <w:rsid w:val="00463283"/>
    <w:rsid w:val="004715D4"/>
    <w:rsid w:val="0047254D"/>
    <w:rsid w:val="00473774"/>
    <w:rsid w:val="0047412B"/>
    <w:rsid w:val="0047728D"/>
    <w:rsid w:val="004840AC"/>
    <w:rsid w:val="00487F37"/>
    <w:rsid w:val="00490489"/>
    <w:rsid w:val="00490CD9"/>
    <w:rsid w:val="00491B9A"/>
    <w:rsid w:val="004941B8"/>
    <w:rsid w:val="00497CF7"/>
    <w:rsid w:val="004A3C00"/>
    <w:rsid w:val="004A6085"/>
    <w:rsid w:val="004A7D2A"/>
    <w:rsid w:val="004B57F6"/>
    <w:rsid w:val="004B7683"/>
    <w:rsid w:val="004B7CFB"/>
    <w:rsid w:val="004C2A5A"/>
    <w:rsid w:val="004D4560"/>
    <w:rsid w:val="004D6BCA"/>
    <w:rsid w:val="004D717F"/>
    <w:rsid w:val="004E2A03"/>
    <w:rsid w:val="004E4D2C"/>
    <w:rsid w:val="004E7885"/>
    <w:rsid w:val="004F055B"/>
    <w:rsid w:val="004F0799"/>
    <w:rsid w:val="004F1432"/>
    <w:rsid w:val="004F147B"/>
    <w:rsid w:val="004F247B"/>
    <w:rsid w:val="004F2D15"/>
    <w:rsid w:val="004F3D1F"/>
    <w:rsid w:val="004F7011"/>
    <w:rsid w:val="004F78C0"/>
    <w:rsid w:val="0050026B"/>
    <w:rsid w:val="0050075D"/>
    <w:rsid w:val="005010AB"/>
    <w:rsid w:val="00505029"/>
    <w:rsid w:val="00507098"/>
    <w:rsid w:val="0051068E"/>
    <w:rsid w:val="00510DF4"/>
    <w:rsid w:val="0051114C"/>
    <w:rsid w:val="0051347E"/>
    <w:rsid w:val="00516B92"/>
    <w:rsid w:val="005202EB"/>
    <w:rsid w:val="00521D19"/>
    <w:rsid w:val="00524E60"/>
    <w:rsid w:val="00525BEF"/>
    <w:rsid w:val="0053129D"/>
    <w:rsid w:val="00534636"/>
    <w:rsid w:val="00543F64"/>
    <w:rsid w:val="00544312"/>
    <w:rsid w:val="005464EC"/>
    <w:rsid w:val="00555BB1"/>
    <w:rsid w:val="005561AC"/>
    <w:rsid w:val="00557BDD"/>
    <w:rsid w:val="0056193C"/>
    <w:rsid w:val="00562513"/>
    <w:rsid w:val="00562AB9"/>
    <w:rsid w:val="00563A2D"/>
    <w:rsid w:val="00566687"/>
    <w:rsid w:val="00566A2C"/>
    <w:rsid w:val="0057063B"/>
    <w:rsid w:val="00571F55"/>
    <w:rsid w:val="00575DDF"/>
    <w:rsid w:val="00576C0F"/>
    <w:rsid w:val="00577891"/>
    <w:rsid w:val="00580841"/>
    <w:rsid w:val="00583ED6"/>
    <w:rsid w:val="00586443"/>
    <w:rsid w:val="0058736C"/>
    <w:rsid w:val="00590FAB"/>
    <w:rsid w:val="0059296C"/>
    <w:rsid w:val="00594AC1"/>
    <w:rsid w:val="0059536C"/>
    <w:rsid w:val="005973F3"/>
    <w:rsid w:val="005A03FE"/>
    <w:rsid w:val="005A0B4E"/>
    <w:rsid w:val="005A47BD"/>
    <w:rsid w:val="005B3BA0"/>
    <w:rsid w:val="005B3CC0"/>
    <w:rsid w:val="005B61C0"/>
    <w:rsid w:val="005B75F6"/>
    <w:rsid w:val="005B7D88"/>
    <w:rsid w:val="005C0F68"/>
    <w:rsid w:val="005C6CD0"/>
    <w:rsid w:val="005D0F24"/>
    <w:rsid w:val="005D25F2"/>
    <w:rsid w:val="005D4792"/>
    <w:rsid w:val="005D4E09"/>
    <w:rsid w:val="005D5A22"/>
    <w:rsid w:val="005D6E70"/>
    <w:rsid w:val="005E2238"/>
    <w:rsid w:val="005E454B"/>
    <w:rsid w:val="005E6E88"/>
    <w:rsid w:val="005E77C2"/>
    <w:rsid w:val="005F076D"/>
    <w:rsid w:val="005F22B3"/>
    <w:rsid w:val="005F260D"/>
    <w:rsid w:val="005F39D6"/>
    <w:rsid w:val="005F45EC"/>
    <w:rsid w:val="005F5AB1"/>
    <w:rsid w:val="005F6C3B"/>
    <w:rsid w:val="005F6DD3"/>
    <w:rsid w:val="0060126F"/>
    <w:rsid w:val="006017AB"/>
    <w:rsid w:val="00601846"/>
    <w:rsid w:val="00601904"/>
    <w:rsid w:val="0060494A"/>
    <w:rsid w:val="00605786"/>
    <w:rsid w:val="0060612B"/>
    <w:rsid w:val="00606E7B"/>
    <w:rsid w:val="00612132"/>
    <w:rsid w:val="00612414"/>
    <w:rsid w:val="00614D98"/>
    <w:rsid w:val="0061743B"/>
    <w:rsid w:val="0062066D"/>
    <w:rsid w:val="006215D5"/>
    <w:rsid w:val="00621D91"/>
    <w:rsid w:val="00623FB9"/>
    <w:rsid w:val="006248B8"/>
    <w:rsid w:val="00625714"/>
    <w:rsid w:val="00627DF4"/>
    <w:rsid w:val="006301F7"/>
    <w:rsid w:val="0063078D"/>
    <w:rsid w:val="00630A87"/>
    <w:rsid w:val="00631A58"/>
    <w:rsid w:val="006329C8"/>
    <w:rsid w:val="00634588"/>
    <w:rsid w:val="0063531E"/>
    <w:rsid w:val="00641432"/>
    <w:rsid w:val="006424BF"/>
    <w:rsid w:val="006456EB"/>
    <w:rsid w:val="00645BEB"/>
    <w:rsid w:val="006475BE"/>
    <w:rsid w:val="0065273F"/>
    <w:rsid w:val="006551C5"/>
    <w:rsid w:val="006561F1"/>
    <w:rsid w:val="00657B1F"/>
    <w:rsid w:val="006647F7"/>
    <w:rsid w:val="00665EC4"/>
    <w:rsid w:val="00670EA7"/>
    <w:rsid w:val="006753E9"/>
    <w:rsid w:val="006767CD"/>
    <w:rsid w:val="006775F5"/>
    <w:rsid w:val="006779D3"/>
    <w:rsid w:val="00680F13"/>
    <w:rsid w:val="00681BF4"/>
    <w:rsid w:val="0068330F"/>
    <w:rsid w:val="00685D17"/>
    <w:rsid w:val="00686741"/>
    <w:rsid w:val="00686DF4"/>
    <w:rsid w:val="0069253F"/>
    <w:rsid w:val="00692AA1"/>
    <w:rsid w:val="00695ACA"/>
    <w:rsid w:val="00696060"/>
    <w:rsid w:val="00697FE4"/>
    <w:rsid w:val="006A2F32"/>
    <w:rsid w:val="006A49D9"/>
    <w:rsid w:val="006A4C41"/>
    <w:rsid w:val="006A723F"/>
    <w:rsid w:val="006A79D1"/>
    <w:rsid w:val="006B153A"/>
    <w:rsid w:val="006B61F5"/>
    <w:rsid w:val="006B6BB8"/>
    <w:rsid w:val="006C124C"/>
    <w:rsid w:val="006C1ABC"/>
    <w:rsid w:val="006C4093"/>
    <w:rsid w:val="006C4C6F"/>
    <w:rsid w:val="006C77A1"/>
    <w:rsid w:val="006D0C94"/>
    <w:rsid w:val="006D0FBC"/>
    <w:rsid w:val="006D1F10"/>
    <w:rsid w:val="006D2B7F"/>
    <w:rsid w:val="006D2E84"/>
    <w:rsid w:val="006D7A81"/>
    <w:rsid w:val="006E1BE3"/>
    <w:rsid w:val="006E1F1B"/>
    <w:rsid w:val="006E2AC6"/>
    <w:rsid w:val="006E384B"/>
    <w:rsid w:val="006E4624"/>
    <w:rsid w:val="006E4FB9"/>
    <w:rsid w:val="006E7227"/>
    <w:rsid w:val="006F1155"/>
    <w:rsid w:val="006F2AC5"/>
    <w:rsid w:val="006F30E9"/>
    <w:rsid w:val="006F3883"/>
    <w:rsid w:val="006F5140"/>
    <w:rsid w:val="007051EA"/>
    <w:rsid w:val="00710D96"/>
    <w:rsid w:val="00711D06"/>
    <w:rsid w:val="007126B8"/>
    <w:rsid w:val="00712F43"/>
    <w:rsid w:val="00713FFB"/>
    <w:rsid w:val="00714864"/>
    <w:rsid w:val="00714B5F"/>
    <w:rsid w:val="00714CEA"/>
    <w:rsid w:val="00715F06"/>
    <w:rsid w:val="00726983"/>
    <w:rsid w:val="00726E64"/>
    <w:rsid w:val="00730289"/>
    <w:rsid w:val="00734733"/>
    <w:rsid w:val="007409DF"/>
    <w:rsid w:val="0074421D"/>
    <w:rsid w:val="00745F5E"/>
    <w:rsid w:val="00746E59"/>
    <w:rsid w:val="007552A4"/>
    <w:rsid w:val="0076067C"/>
    <w:rsid w:val="007655CA"/>
    <w:rsid w:val="007728B2"/>
    <w:rsid w:val="007730E7"/>
    <w:rsid w:val="00773CFE"/>
    <w:rsid w:val="00773E94"/>
    <w:rsid w:val="0077492E"/>
    <w:rsid w:val="0077633A"/>
    <w:rsid w:val="007833C9"/>
    <w:rsid w:val="00783CC3"/>
    <w:rsid w:val="00783D74"/>
    <w:rsid w:val="007910C0"/>
    <w:rsid w:val="00792B1E"/>
    <w:rsid w:val="00794F50"/>
    <w:rsid w:val="00795927"/>
    <w:rsid w:val="00797C20"/>
    <w:rsid w:val="007A1277"/>
    <w:rsid w:val="007A1D8B"/>
    <w:rsid w:val="007A3B06"/>
    <w:rsid w:val="007A3C04"/>
    <w:rsid w:val="007A7AD0"/>
    <w:rsid w:val="007B04D4"/>
    <w:rsid w:val="007B2020"/>
    <w:rsid w:val="007B20B2"/>
    <w:rsid w:val="007C10BF"/>
    <w:rsid w:val="007C1A5E"/>
    <w:rsid w:val="007C4859"/>
    <w:rsid w:val="007C5CAF"/>
    <w:rsid w:val="007C6CFE"/>
    <w:rsid w:val="007D46E9"/>
    <w:rsid w:val="007E0CE1"/>
    <w:rsid w:val="007E114D"/>
    <w:rsid w:val="007E3ECA"/>
    <w:rsid w:val="007E509A"/>
    <w:rsid w:val="007E5E19"/>
    <w:rsid w:val="007E6501"/>
    <w:rsid w:val="007F0E5C"/>
    <w:rsid w:val="007F2596"/>
    <w:rsid w:val="007F6056"/>
    <w:rsid w:val="007F7D95"/>
    <w:rsid w:val="00800559"/>
    <w:rsid w:val="008018DC"/>
    <w:rsid w:val="00803AAB"/>
    <w:rsid w:val="008043C0"/>
    <w:rsid w:val="00804B7A"/>
    <w:rsid w:val="008061FA"/>
    <w:rsid w:val="0080728D"/>
    <w:rsid w:val="00807714"/>
    <w:rsid w:val="00812CF8"/>
    <w:rsid w:val="008145C3"/>
    <w:rsid w:val="0081584D"/>
    <w:rsid w:val="00820807"/>
    <w:rsid w:val="00820CBD"/>
    <w:rsid w:val="00822B10"/>
    <w:rsid w:val="00822C15"/>
    <w:rsid w:val="00833A8B"/>
    <w:rsid w:val="00835C46"/>
    <w:rsid w:val="00837DA8"/>
    <w:rsid w:val="008411C8"/>
    <w:rsid w:val="00841ECF"/>
    <w:rsid w:val="00846A89"/>
    <w:rsid w:val="00846BCD"/>
    <w:rsid w:val="008525F0"/>
    <w:rsid w:val="00854626"/>
    <w:rsid w:val="00861D5E"/>
    <w:rsid w:val="00863DB6"/>
    <w:rsid w:val="0086519D"/>
    <w:rsid w:val="008672F8"/>
    <w:rsid w:val="00867464"/>
    <w:rsid w:val="00867D39"/>
    <w:rsid w:val="008719E6"/>
    <w:rsid w:val="00874931"/>
    <w:rsid w:val="00875390"/>
    <w:rsid w:val="0087593D"/>
    <w:rsid w:val="00875EEC"/>
    <w:rsid w:val="00876117"/>
    <w:rsid w:val="0087633B"/>
    <w:rsid w:val="00880843"/>
    <w:rsid w:val="00881E71"/>
    <w:rsid w:val="00882D6B"/>
    <w:rsid w:val="00887732"/>
    <w:rsid w:val="00887953"/>
    <w:rsid w:val="0089125E"/>
    <w:rsid w:val="008918F3"/>
    <w:rsid w:val="00891F38"/>
    <w:rsid w:val="00895AA2"/>
    <w:rsid w:val="0089648B"/>
    <w:rsid w:val="00897378"/>
    <w:rsid w:val="008A71A5"/>
    <w:rsid w:val="008A7907"/>
    <w:rsid w:val="008B2A1C"/>
    <w:rsid w:val="008B484C"/>
    <w:rsid w:val="008B59D3"/>
    <w:rsid w:val="008B5B4C"/>
    <w:rsid w:val="008B60BC"/>
    <w:rsid w:val="008B71CB"/>
    <w:rsid w:val="008C0C32"/>
    <w:rsid w:val="008C444C"/>
    <w:rsid w:val="008C49DE"/>
    <w:rsid w:val="008C5B76"/>
    <w:rsid w:val="008C5F37"/>
    <w:rsid w:val="008C5FBC"/>
    <w:rsid w:val="008C6EAB"/>
    <w:rsid w:val="008D0DCA"/>
    <w:rsid w:val="008D2B96"/>
    <w:rsid w:val="008D37FA"/>
    <w:rsid w:val="008D63BA"/>
    <w:rsid w:val="008E0E51"/>
    <w:rsid w:val="008E6F76"/>
    <w:rsid w:val="008F0300"/>
    <w:rsid w:val="008F3772"/>
    <w:rsid w:val="008F6107"/>
    <w:rsid w:val="00902AB4"/>
    <w:rsid w:val="00907BE9"/>
    <w:rsid w:val="00913833"/>
    <w:rsid w:val="00913ABA"/>
    <w:rsid w:val="00914D60"/>
    <w:rsid w:val="00916DAB"/>
    <w:rsid w:val="0092328C"/>
    <w:rsid w:val="009240DE"/>
    <w:rsid w:val="0092590A"/>
    <w:rsid w:val="00925CF8"/>
    <w:rsid w:val="00925F20"/>
    <w:rsid w:val="00926679"/>
    <w:rsid w:val="00927ED8"/>
    <w:rsid w:val="00931A0A"/>
    <w:rsid w:val="00932588"/>
    <w:rsid w:val="00932B0B"/>
    <w:rsid w:val="00935063"/>
    <w:rsid w:val="00935521"/>
    <w:rsid w:val="0093620F"/>
    <w:rsid w:val="009369E4"/>
    <w:rsid w:val="00937460"/>
    <w:rsid w:val="00937BD6"/>
    <w:rsid w:val="009401F3"/>
    <w:rsid w:val="00940A3D"/>
    <w:rsid w:val="00943657"/>
    <w:rsid w:val="00951C32"/>
    <w:rsid w:val="009524DB"/>
    <w:rsid w:val="0095389C"/>
    <w:rsid w:val="00954DA6"/>
    <w:rsid w:val="0095726A"/>
    <w:rsid w:val="00957390"/>
    <w:rsid w:val="00957BD4"/>
    <w:rsid w:val="0096046B"/>
    <w:rsid w:val="00961AEB"/>
    <w:rsid w:val="00970FC7"/>
    <w:rsid w:val="00973AF7"/>
    <w:rsid w:val="00976CBA"/>
    <w:rsid w:val="00980931"/>
    <w:rsid w:val="00982C5D"/>
    <w:rsid w:val="00984478"/>
    <w:rsid w:val="00986424"/>
    <w:rsid w:val="00987791"/>
    <w:rsid w:val="00991747"/>
    <w:rsid w:val="00993758"/>
    <w:rsid w:val="0099514B"/>
    <w:rsid w:val="00997A1C"/>
    <w:rsid w:val="009A74EA"/>
    <w:rsid w:val="009B18A8"/>
    <w:rsid w:val="009C09CF"/>
    <w:rsid w:val="009C102D"/>
    <w:rsid w:val="009C6A00"/>
    <w:rsid w:val="009C7E83"/>
    <w:rsid w:val="009D1CDB"/>
    <w:rsid w:val="009D1EAE"/>
    <w:rsid w:val="009D21DB"/>
    <w:rsid w:val="009D4608"/>
    <w:rsid w:val="009D4E54"/>
    <w:rsid w:val="009E1751"/>
    <w:rsid w:val="009E2D8D"/>
    <w:rsid w:val="009E4640"/>
    <w:rsid w:val="009E6F32"/>
    <w:rsid w:val="009F29DD"/>
    <w:rsid w:val="009F44FF"/>
    <w:rsid w:val="009F4668"/>
    <w:rsid w:val="009F7291"/>
    <w:rsid w:val="00A01523"/>
    <w:rsid w:val="00A02F8D"/>
    <w:rsid w:val="00A035D0"/>
    <w:rsid w:val="00A05A99"/>
    <w:rsid w:val="00A06B25"/>
    <w:rsid w:val="00A10B6A"/>
    <w:rsid w:val="00A12C13"/>
    <w:rsid w:val="00A14F2C"/>
    <w:rsid w:val="00A14F75"/>
    <w:rsid w:val="00A15F9C"/>
    <w:rsid w:val="00A16D2E"/>
    <w:rsid w:val="00A2486A"/>
    <w:rsid w:val="00A25389"/>
    <w:rsid w:val="00A2607F"/>
    <w:rsid w:val="00A27F26"/>
    <w:rsid w:val="00A27FFA"/>
    <w:rsid w:val="00A33092"/>
    <w:rsid w:val="00A330F5"/>
    <w:rsid w:val="00A34609"/>
    <w:rsid w:val="00A34FD4"/>
    <w:rsid w:val="00A41922"/>
    <w:rsid w:val="00A50B2A"/>
    <w:rsid w:val="00A5152B"/>
    <w:rsid w:val="00A52439"/>
    <w:rsid w:val="00A54664"/>
    <w:rsid w:val="00A546E5"/>
    <w:rsid w:val="00A5590E"/>
    <w:rsid w:val="00A5740A"/>
    <w:rsid w:val="00A57D26"/>
    <w:rsid w:val="00A60003"/>
    <w:rsid w:val="00A610BD"/>
    <w:rsid w:val="00A611B2"/>
    <w:rsid w:val="00A63798"/>
    <w:rsid w:val="00A63F7E"/>
    <w:rsid w:val="00A64364"/>
    <w:rsid w:val="00A65A4C"/>
    <w:rsid w:val="00A676DD"/>
    <w:rsid w:val="00A677BD"/>
    <w:rsid w:val="00A736D7"/>
    <w:rsid w:val="00A76C48"/>
    <w:rsid w:val="00A77926"/>
    <w:rsid w:val="00A81EF0"/>
    <w:rsid w:val="00A821EA"/>
    <w:rsid w:val="00A844C9"/>
    <w:rsid w:val="00A84FFD"/>
    <w:rsid w:val="00A8545D"/>
    <w:rsid w:val="00A85F34"/>
    <w:rsid w:val="00A8642F"/>
    <w:rsid w:val="00A86A0A"/>
    <w:rsid w:val="00A86BF4"/>
    <w:rsid w:val="00A92CC6"/>
    <w:rsid w:val="00A93619"/>
    <w:rsid w:val="00A946A1"/>
    <w:rsid w:val="00A94CD5"/>
    <w:rsid w:val="00A9691A"/>
    <w:rsid w:val="00AA0478"/>
    <w:rsid w:val="00AA37A6"/>
    <w:rsid w:val="00AA7734"/>
    <w:rsid w:val="00AB2FC5"/>
    <w:rsid w:val="00AB341A"/>
    <w:rsid w:val="00AC1DDC"/>
    <w:rsid w:val="00AC48EE"/>
    <w:rsid w:val="00AC4FA1"/>
    <w:rsid w:val="00AD239D"/>
    <w:rsid w:val="00AD5FA0"/>
    <w:rsid w:val="00AE1C86"/>
    <w:rsid w:val="00AE2A53"/>
    <w:rsid w:val="00AE2E7E"/>
    <w:rsid w:val="00AE3FCD"/>
    <w:rsid w:val="00AE55DF"/>
    <w:rsid w:val="00AF151D"/>
    <w:rsid w:val="00AF2A82"/>
    <w:rsid w:val="00AF4285"/>
    <w:rsid w:val="00AF4A4F"/>
    <w:rsid w:val="00AF5029"/>
    <w:rsid w:val="00AF6234"/>
    <w:rsid w:val="00B003E9"/>
    <w:rsid w:val="00B00734"/>
    <w:rsid w:val="00B00CEF"/>
    <w:rsid w:val="00B0199E"/>
    <w:rsid w:val="00B01CDE"/>
    <w:rsid w:val="00B02B3D"/>
    <w:rsid w:val="00B041F1"/>
    <w:rsid w:val="00B06CB0"/>
    <w:rsid w:val="00B06F8F"/>
    <w:rsid w:val="00B0724E"/>
    <w:rsid w:val="00B107A1"/>
    <w:rsid w:val="00B13C19"/>
    <w:rsid w:val="00B144C5"/>
    <w:rsid w:val="00B215E5"/>
    <w:rsid w:val="00B23541"/>
    <w:rsid w:val="00B26641"/>
    <w:rsid w:val="00B2770A"/>
    <w:rsid w:val="00B30051"/>
    <w:rsid w:val="00B301E1"/>
    <w:rsid w:val="00B33786"/>
    <w:rsid w:val="00B33C07"/>
    <w:rsid w:val="00B41895"/>
    <w:rsid w:val="00B4461E"/>
    <w:rsid w:val="00B47600"/>
    <w:rsid w:val="00B53678"/>
    <w:rsid w:val="00B54796"/>
    <w:rsid w:val="00B56BE4"/>
    <w:rsid w:val="00B570C5"/>
    <w:rsid w:val="00B608E7"/>
    <w:rsid w:val="00B60FA7"/>
    <w:rsid w:val="00B62A84"/>
    <w:rsid w:val="00B63623"/>
    <w:rsid w:val="00B636AB"/>
    <w:rsid w:val="00B6437D"/>
    <w:rsid w:val="00B700AD"/>
    <w:rsid w:val="00B70251"/>
    <w:rsid w:val="00B70820"/>
    <w:rsid w:val="00B71434"/>
    <w:rsid w:val="00B7210A"/>
    <w:rsid w:val="00B726B6"/>
    <w:rsid w:val="00B76461"/>
    <w:rsid w:val="00B81F9A"/>
    <w:rsid w:val="00B82EEC"/>
    <w:rsid w:val="00B84051"/>
    <w:rsid w:val="00B848CC"/>
    <w:rsid w:val="00B85E6A"/>
    <w:rsid w:val="00B865E7"/>
    <w:rsid w:val="00B86611"/>
    <w:rsid w:val="00B91DDB"/>
    <w:rsid w:val="00B91E9A"/>
    <w:rsid w:val="00B91F9F"/>
    <w:rsid w:val="00B92E9A"/>
    <w:rsid w:val="00B93831"/>
    <w:rsid w:val="00B97C5D"/>
    <w:rsid w:val="00BA1135"/>
    <w:rsid w:val="00BA29A6"/>
    <w:rsid w:val="00BA647D"/>
    <w:rsid w:val="00BB2FAA"/>
    <w:rsid w:val="00BB74D1"/>
    <w:rsid w:val="00BC14C3"/>
    <w:rsid w:val="00BC2EFF"/>
    <w:rsid w:val="00BC394F"/>
    <w:rsid w:val="00BC5C3D"/>
    <w:rsid w:val="00BC6D9D"/>
    <w:rsid w:val="00BD112A"/>
    <w:rsid w:val="00BD79FD"/>
    <w:rsid w:val="00BE152E"/>
    <w:rsid w:val="00BE1E3B"/>
    <w:rsid w:val="00BE7669"/>
    <w:rsid w:val="00BF317C"/>
    <w:rsid w:val="00BF366E"/>
    <w:rsid w:val="00C02CF0"/>
    <w:rsid w:val="00C054DB"/>
    <w:rsid w:val="00C06B8D"/>
    <w:rsid w:val="00C07821"/>
    <w:rsid w:val="00C12B4A"/>
    <w:rsid w:val="00C14AD7"/>
    <w:rsid w:val="00C15133"/>
    <w:rsid w:val="00C177CD"/>
    <w:rsid w:val="00C22EE2"/>
    <w:rsid w:val="00C230C5"/>
    <w:rsid w:val="00C332D2"/>
    <w:rsid w:val="00C33CF0"/>
    <w:rsid w:val="00C35CF0"/>
    <w:rsid w:val="00C36205"/>
    <w:rsid w:val="00C400DD"/>
    <w:rsid w:val="00C426DE"/>
    <w:rsid w:val="00C4430A"/>
    <w:rsid w:val="00C44404"/>
    <w:rsid w:val="00C4455B"/>
    <w:rsid w:val="00C45747"/>
    <w:rsid w:val="00C464F4"/>
    <w:rsid w:val="00C55A93"/>
    <w:rsid w:val="00C560B4"/>
    <w:rsid w:val="00C60C29"/>
    <w:rsid w:val="00C61F0A"/>
    <w:rsid w:val="00C63D1F"/>
    <w:rsid w:val="00C64D95"/>
    <w:rsid w:val="00C66AE1"/>
    <w:rsid w:val="00C73196"/>
    <w:rsid w:val="00C7460D"/>
    <w:rsid w:val="00C747E0"/>
    <w:rsid w:val="00C755A1"/>
    <w:rsid w:val="00C75765"/>
    <w:rsid w:val="00C75EFF"/>
    <w:rsid w:val="00C8074F"/>
    <w:rsid w:val="00C80B03"/>
    <w:rsid w:val="00C85E67"/>
    <w:rsid w:val="00C8611F"/>
    <w:rsid w:val="00C866F1"/>
    <w:rsid w:val="00C86993"/>
    <w:rsid w:val="00C87CE7"/>
    <w:rsid w:val="00C91774"/>
    <w:rsid w:val="00C92A7A"/>
    <w:rsid w:val="00C92E40"/>
    <w:rsid w:val="00CA016C"/>
    <w:rsid w:val="00CA08FB"/>
    <w:rsid w:val="00CA11FF"/>
    <w:rsid w:val="00CA1EF7"/>
    <w:rsid w:val="00CA4DB0"/>
    <w:rsid w:val="00CA5EEC"/>
    <w:rsid w:val="00CB179F"/>
    <w:rsid w:val="00CB4DEB"/>
    <w:rsid w:val="00CB7F0E"/>
    <w:rsid w:val="00CC1904"/>
    <w:rsid w:val="00CC39D8"/>
    <w:rsid w:val="00CC731B"/>
    <w:rsid w:val="00CC7EC6"/>
    <w:rsid w:val="00CD188C"/>
    <w:rsid w:val="00CD1E3A"/>
    <w:rsid w:val="00CD5D0B"/>
    <w:rsid w:val="00CE6A02"/>
    <w:rsid w:val="00CE746E"/>
    <w:rsid w:val="00CF3970"/>
    <w:rsid w:val="00CF53C0"/>
    <w:rsid w:val="00CF550B"/>
    <w:rsid w:val="00CF7707"/>
    <w:rsid w:val="00CF7C51"/>
    <w:rsid w:val="00D00FC3"/>
    <w:rsid w:val="00D05E27"/>
    <w:rsid w:val="00D072F8"/>
    <w:rsid w:val="00D102B4"/>
    <w:rsid w:val="00D14B04"/>
    <w:rsid w:val="00D16D1C"/>
    <w:rsid w:val="00D214C3"/>
    <w:rsid w:val="00D22FFF"/>
    <w:rsid w:val="00D23AA9"/>
    <w:rsid w:val="00D25D8C"/>
    <w:rsid w:val="00D2698E"/>
    <w:rsid w:val="00D27402"/>
    <w:rsid w:val="00D323B4"/>
    <w:rsid w:val="00D32EEB"/>
    <w:rsid w:val="00D3391C"/>
    <w:rsid w:val="00D339A3"/>
    <w:rsid w:val="00D33C83"/>
    <w:rsid w:val="00D36CA0"/>
    <w:rsid w:val="00D370D3"/>
    <w:rsid w:val="00D405DF"/>
    <w:rsid w:val="00D419AB"/>
    <w:rsid w:val="00D42B33"/>
    <w:rsid w:val="00D446A6"/>
    <w:rsid w:val="00D452C2"/>
    <w:rsid w:val="00D51AD9"/>
    <w:rsid w:val="00D51BE9"/>
    <w:rsid w:val="00D52A91"/>
    <w:rsid w:val="00D53E71"/>
    <w:rsid w:val="00D55D1D"/>
    <w:rsid w:val="00D57C59"/>
    <w:rsid w:val="00D618EA"/>
    <w:rsid w:val="00D66039"/>
    <w:rsid w:val="00D66CC2"/>
    <w:rsid w:val="00D70455"/>
    <w:rsid w:val="00D7055C"/>
    <w:rsid w:val="00D77729"/>
    <w:rsid w:val="00D8046D"/>
    <w:rsid w:val="00D865F1"/>
    <w:rsid w:val="00D86819"/>
    <w:rsid w:val="00D86B38"/>
    <w:rsid w:val="00D90DB7"/>
    <w:rsid w:val="00D92969"/>
    <w:rsid w:val="00D962EF"/>
    <w:rsid w:val="00D976C6"/>
    <w:rsid w:val="00DA06F5"/>
    <w:rsid w:val="00DA19A7"/>
    <w:rsid w:val="00DA245C"/>
    <w:rsid w:val="00DA2500"/>
    <w:rsid w:val="00DA311F"/>
    <w:rsid w:val="00DA4549"/>
    <w:rsid w:val="00DB11AA"/>
    <w:rsid w:val="00DB2AAB"/>
    <w:rsid w:val="00DB4952"/>
    <w:rsid w:val="00DB4C6E"/>
    <w:rsid w:val="00DB5E51"/>
    <w:rsid w:val="00DB640A"/>
    <w:rsid w:val="00DB6C3C"/>
    <w:rsid w:val="00DC1E82"/>
    <w:rsid w:val="00DC7F86"/>
    <w:rsid w:val="00DD180F"/>
    <w:rsid w:val="00DD3500"/>
    <w:rsid w:val="00DD3B9C"/>
    <w:rsid w:val="00DD3BC7"/>
    <w:rsid w:val="00DD461C"/>
    <w:rsid w:val="00DD4A41"/>
    <w:rsid w:val="00DD5CA4"/>
    <w:rsid w:val="00DD7B16"/>
    <w:rsid w:val="00DE0024"/>
    <w:rsid w:val="00DE047C"/>
    <w:rsid w:val="00DE2397"/>
    <w:rsid w:val="00DE394B"/>
    <w:rsid w:val="00DE399C"/>
    <w:rsid w:val="00DE49C5"/>
    <w:rsid w:val="00DE72F7"/>
    <w:rsid w:val="00DF073A"/>
    <w:rsid w:val="00DF1436"/>
    <w:rsid w:val="00DF2067"/>
    <w:rsid w:val="00DF2597"/>
    <w:rsid w:val="00DF307B"/>
    <w:rsid w:val="00DF3ADE"/>
    <w:rsid w:val="00DF5235"/>
    <w:rsid w:val="00DF6709"/>
    <w:rsid w:val="00DF785E"/>
    <w:rsid w:val="00E0154B"/>
    <w:rsid w:val="00E016AE"/>
    <w:rsid w:val="00E02C2C"/>
    <w:rsid w:val="00E0302B"/>
    <w:rsid w:val="00E04922"/>
    <w:rsid w:val="00E0675E"/>
    <w:rsid w:val="00E06FF3"/>
    <w:rsid w:val="00E1001D"/>
    <w:rsid w:val="00E12AFF"/>
    <w:rsid w:val="00E1671B"/>
    <w:rsid w:val="00E169C8"/>
    <w:rsid w:val="00E173F0"/>
    <w:rsid w:val="00E17D45"/>
    <w:rsid w:val="00E21325"/>
    <w:rsid w:val="00E21CE5"/>
    <w:rsid w:val="00E21F0A"/>
    <w:rsid w:val="00E2516F"/>
    <w:rsid w:val="00E3013A"/>
    <w:rsid w:val="00E30EEC"/>
    <w:rsid w:val="00E368FD"/>
    <w:rsid w:val="00E37041"/>
    <w:rsid w:val="00E46A2E"/>
    <w:rsid w:val="00E4754A"/>
    <w:rsid w:val="00E47FF6"/>
    <w:rsid w:val="00E5210F"/>
    <w:rsid w:val="00E55EB3"/>
    <w:rsid w:val="00E56484"/>
    <w:rsid w:val="00E567CE"/>
    <w:rsid w:val="00E56F81"/>
    <w:rsid w:val="00E60F8A"/>
    <w:rsid w:val="00E611C4"/>
    <w:rsid w:val="00E61B7A"/>
    <w:rsid w:val="00E63F11"/>
    <w:rsid w:val="00E64A1F"/>
    <w:rsid w:val="00E6546E"/>
    <w:rsid w:val="00E65527"/>
    <w:rsid w:val="00E65726"/>
    <w:rsid w:val="00E67A85"/>
    <w:rsid w:val="00E67D59"/>
    <w:rsid w:val="00E7325C"/>
    <w:rsid w:val="00E763A4"/>
    <w:rsid w:val="00E77833"/>
    <w:rsid w:val="00E77C80"/>
    <w:rsid w:val="00E863E6"/>
    <w:rsid w:val="00E9021B"/>
    <w:rsid w:val="00E9130C"/>
    <w:rsid w:val="00E913BF"/>
    <w:rsid w:val="00E91DEF"/>
    <w:rsid w:val="00E93869"/>
    <w:rsid w:val="00E951C9"/>
    <w:rsid w:val="00E95396"/>
    <w:rsid w:val="00E976C5"/>
    <w:rsid w:val="00EA717A"/>
    <w:rsid w:val="00EB34DF"/>
    <w:rsid w:val="00EB4737"/>
    <w:rsid w:val="00EB4DFC"/>
    <w:rsid w:val="00EB7725"/>
    <w:rsid w:val="00EC15F2"/>
    <w:rsid w:val="00EC302F"/>
    <w:rsid w:val="00ED078E"/>
    <w:rsid w:val="00ED301C"/>
    <w:rsid w:val="00ED5874"/>
    <w:rsid w:val="00ED623E"/>
    <w:rsid w:val="00EE085E"/>
    <w:rsid w:val="00EE4CE8"/>
    <w:rsid w:val="00EE52AA"/>
    <w:rsid w:val="00EF1AEA"/>
    <w:rsid w:val="00EF2B4C"/>
    <w:rsid w:val="00EF3AB7"/>
    <w:rsid w:val="00EF4B0F"/>
    <w:rsid w:val="00EF556C"/>
    <w:rsid w:val="00F00D0A"/>
    <w:rsid w:val="00F04D8B"/>
    <w:rsid w:val="00F126F0"/>
    <w:rsid w:val="00F13823"/>
    <w:rsid w:val="00F14A15"/>
    <w:rsid w:val="00F14CEA"/>
    <w:rsid w:val="00F15B29"/>
    <w:rsid w:val="00F15D09"/>
    <w:rsid w:val="00F16D14"/>
    <w:rsid w:val="00F2186D"/>
    <w:rsid w:val="00F21AEE"/>
    <w:rsid w:val="00F22BCE"/>
    <w:rsid w:val="00F2315D"/>
    <w:rsid w:val="00F23E43"/>
    <w:rsid w:val="00F25354"/>
    <w:rsid w:val="00F2796C"/>
    <w:rsid w:val="00F33B32"/>
    <w:rsid w:val="00F34E25"/>
    <w:rsid w:val="00F370B9"/>
    <w:rsid w:val="00F3761C"/>
    <w:rsid w:val="00F40C3A"/>
    <w:rsid w:val="00F41638"/>
    <w:rsid w:val="00F41FA0"/>
    <w:rsid w:val="00F43BDC"/>
    <w:rsid w:val="00F44D33"/>
    <w:rsid w:val="00F45001"/>
    <w:rsid w:val="00F46622"/>
    <w:rsid w:val="00F47503"/>
    <w:rsid w:val="00F51A67"/>
    <w:rsid w:val="00F5412F"/>
    <w:rsid w:val="00F545EB"/>
    <w:rsid w:val="00F5523C"/>
    <w:rsid w:val="00F5750D"/>
    <w:rsid w:val="00F6254E"/>
    <w:rsid w:val="00F64526"/>
    <w:rsid w:val="00F66D98"/>
    <w:rsid w:val="00F710EB"/>
    <w:rsid w:val="00F72294"/>
    <w:rsid w:val="00F7233D"/>
    <w:rsid w:val="00F81EC0"/>
    <w:rsid w:val="00F91AD0"/>
    <w:rsid w:val="00F91E00"/>
    <w:rsid w:val="00F94D13"/>
    <w:rsid w:val="00F965DF"/>
    <w:rsid w:val="00FA4348"/>
    <w:rsid w:val="00FA4626"/>
    <w:rsid w:val="00FA62BE"/>
    <w:rsid w:val="00FA76BC"/>
    <w:rsid w:val="00FA77D7"/>
    <w:rsid w:val="00FB3C05"/>
    <w:rsid w:val="00FB3F2C"/>
    <w:rsid w:val="00FB76E2"/>
    <w:rsid w:val="00FB7A94"/>
    <w:rsid w:val="00FC405B"/>
    <w:rsid w:val="00FC5F99"/>
    <w:rsid w:val="00FC7455"/>
    <w:rsid w:val="00FD2637"/>
    <w:rsid w:val="00FD2899"/>
    <w:rsid w:val="00FD2FCA"/>
    <w:rsid w:val="00FD30EF"/>
    <w:rsid w:val="00FD4F6C"/>
    <w:rsid w:val="00FD50FA"/>
    <w:rsid w:val="00FD7107"/>
    <w:rsid w:val="00FE31DD"/>
    <w:rsid w:val="00FE4C50"/>
    <w:rsid w:val="00FE55A7"/>
    <w:rsid w:val="00FE6BDC"/>
    <w:rsid w:val="00FE7F4B"/>
    <w:rsid w:val="00FF09E8"/>
    <w:rsid w:val="00FF2683"/>
    <w:rsid w:val="00FF2DEF"/>
    <w:rsid w:val="00FF3393"/>
    <w:rsid w:val="00FF39DF"/>
    <w:rsid w:val="00FF55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B7F0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H1,h1,Heading 1 3GPP"/>
    <w:next w:val="Normal"/>
    <w:qFormat/>
    <w:rsid w:val="00CB7F0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"/>
    <w:link w:val="HeaderChar"/>
    <w:rsid w:val="00CB7F0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CRCoverPage">
    <w:name w:val="CR Cover Page"/>
    <w:rsid w:val="00CB7F0E"/>
    <w:pPr>
      <w:spacing w:after="120"/>
    </w:pPr>
    <w:rPr>
      <w:rFonts w:ascii="Arial" w:eastAsia="MS Mincho" w:hAnsi="Arial"/>
      <w:lang w:val="en-GB"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CB7F0E"/>
    <w:pPr>
      <w:spacing w:before="120" w:after="120"/>
    </w:pPr>
    <w:rPr>
      <w:b/>
      <w:lang w:eastAsia="ja-JP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basedOn w:val="DefaultParagraphFont"/>
    <w:link w:val="Caption"/>
    <w:rsid w:val="00CB7F0E"/>
    <w:rPr>
      <w:b/>
      <w:lang w:val="en-GB" w:eastAsia="ja-JP" w:bidi="ar-SA"/>
    </w:rPr>
  </w:style>
  <w:style w:type="paragraph" w:customStyle="1" w:styleId="2">
    <w:name w:val="(文字) (文字)2"/>
    <w:semiHidden/>
    <w:rsid w:val="00213ED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styleId="TableGrid">
    <w:name w:val="Table Grid"/>
    <w:basedOn w:val="TableNormal"/>
    <w:rsid w:val="00B82EEC"/>
    <w:pPr>
      <w:spacing w:after="180"/>
    </w:pPr>
    <w:rPr>
      <w:rFonts w:ascii="CG Times (WN)" w:eastAsia="Times New Roman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aliases w:val="bt"/>
    <w:basedOn w:val="Normal"/>
    <w:link w:val="BodyTextChar"/>
    <w:rsid w:val="007655CA"/>
    <w:pPr>
      <w:overflowPunct/>
      <w:autoSpaceDE/>
      <w:autoSpaceDN/>
      <w:adjustRightInd/>
      <w:spacing w:after="0"/>
      <w:textAlignment w:val="auto"/>
    </w:pPr>
    <w:rPr>
      <w:sz w:val="24"/>
      <w:szCs w:val="24"/>
      <w:lang w:val="en-US"/>
    </w:rPr>
  </w:style>
  <w:style w:type="character" w:customStyle="1" w:styleId="BodyTextChar">
    <w:name w:val="Body Text Char"/>
    <w:aliases w:val="bt Char"/>
    <w:basedOn w:val="DefaultParagraphFont"/>
    <w:link w:val="BodyText"/>
    <w:rsid w:val="007655CA"/>
    <w:rPr>
      <w:sz w:val="24"/>
      <w:szCs w:val="24"/>
      <w:lang w:val="en-US" w:eastAsia="en-US" w:bidi="ar-SA"/>
    </w:rPr>
  </w:style>
  <w:style w:type="paragraph" w:customStyle="1" w:styleId="FBCharCharCharChar1CharCharCharCharCharCharCharChar1">
    <w:name w:val="FB Char Char Char Char1 Char Char Char Char Char Char Char Char1"/>
    <w:next w:val="Normal"/>
    <w:semiHidden/>
    <w:rsid w:val="00E6546E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character" w:styleId="Hyperlink">
    <w:name w:val="Hyperlink"/>
    <w:basedOn w:val="DefaultParagraphFont"/>
    <w:rsid w:val="00B81F9A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076A82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76A82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basedOn w:val="DefaultParagraphFont"/>
    <w:link w:val="Header"/>
    <w:rsid w:val="004136E9"/>
    <w:rPr>
      <w:rFonts w:ascii="Arial" w:eastAsia="Times New Roman" w:hAnsi="Arial"/>
      <w:b/>
      <w:noProof/>
      <w:sz w:val="18"/>
      <w:lang w:eastAsia="en-US"/>
    </w:rPr>
  </w:style>
  <w:style w:type="paragraph" w:customStyle="1" w:styleId="TAL">
    <w:name w:val="TAL"/>
    <w:basedOn w:val="Normal"/>
    <w:link w:val="TALChar"/>
    <w:rsid w:val="006B61F5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CharCharCharCharCharChar">
    <w:name w:val="Char Char Char Char Char Char"/>
    <w:autoRedefine/>
    <w:rsid w:val="006B61F5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</w:rPr>
  </w:style>
  <w:style w:type="character" w:customStyle="1" w:styleId="TALChar">
    <w:name w:val="TAL Char"/>
    <w:basedOn w:val="DefaultParagraphFont"/>
    <w:link w:val="TAL"/>
    <w:locked/>
    <w:rsid w:val="006B61F5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</Pages>
  <Words>812</Words>
  <Characters>4635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WG4 Meeting #57</vt:lpstr>
    </vt:vector>
  </TitlesOfParts>
  <Company>Lucent Technologies</Company>
  <LinksUpToDate>false</LinksUpToDate>
  <CharactersWithSpaces>5437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 Meeting #57</dc:title>
  <dc:creator>renda</dc:creator>
  <cp:lastModifiedBy>ALU</cp:lastModifiedBy>
  <cp:revision>22</cp:revision>
  <dcterms:created xsi:type="dcterms:W3CDTF">2014-03-17T23:52:00Z</dcterms:created>
  <dcterms:modified xsi:type="dcterms:W3CDTF">2014-03-21T19:30:00Z</dcterms:modified>
</cp:coreProperties>
</file>